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63" w:rsidRDefault="00836E63" w:rsidP="00836E63">
      <w:pPr>
        <w:pStyle w:val="ConsPlusTitlePage"/>
        <w:ind w:left="-567" w:right="-284"/>
        <w:contextualSpacing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6E63" w:rsidRDefault="00836E63" w:rsidP="00836E63">
      <w:pPr>
        <w:pStyle w:val="ConsPlusNormal"/>
        <w:ind w:left="-567" w:right="-284"/>
        <w:contextualSpacing/>
        <w:jc w:val="both"/>
        <w:outlineLvl w:val="0"/>
      </w:pPr>
    </w:p>
    <w:p w:rsidR="00836E63" w:rsidRDefault="00836E63" w:rsidP="00836E63">
      <w:pPr>
        <w:pStyle w:val="ConsPlusTitle"/>
        <w:ind w:left="-567" w:right="-284"/>
        <w:contextualSpacing/>
        <w:jc w:val="center"/>
      </w:pPr>
      <w:r>
        <w:t>ПРАВИТЕЛЬСТВО БЕЛГОРОДСКОЙ ОБЛАСТИ</w:t>
      </w:r>
    </w:p>
    <w:p w:rsidR="00836E63" w:rsidRDefault="00836E63" w:rsidP="00836E63">
      <w:pPr>
        <w:pStyle w:val="ConsPlusTitle"/>
        <w:ind w:left="-567" w:right="-284"/>
        <w:contextualSpacing/>
        <w:jc w:val="center"/>
      </w:pPr>
    </w:p>
    <w:p w:rsidR="00836E63" w:rsidRDefault="00836E63" w:rsidP="00836E63">
      <w:pPr>
        <w:pStyle w:val="ConsPlusTitle"/>
        <w:ind w:left="-567" w:right="-284"/>
        <w:contextualSpacing/>
        <w:jc w:val="center"/>
      </w:pPr>
      <w:r>
        <w:t>РАСПОРЯЖЕНИЕ</w:t>
      </w:r>
    </w:p>
    <w:p w:rsidR="00836E63" w:rsidRDefault="00836E63" w:rsidP="00836E63">
      <w:pPr>
        <w:pStyle w:val="ConsPlusTitle"/>
        <w:ind w:left="-567" w:right="-284"/>
        <w:contextualSpacing/>
        <w:jc w:val="center"/>
      </w:pPr>
      <w:r>
        <w:t>от 6 декабря 2021 г. N 627-рп</w:t>
      </w:r>
    </w:p>
    <w:p w:rsidR="00836E63" w:rsidRDefault="00836E63" w:rsidP="00836E63">
      <w:pPr>
        <w:pStyle w:val="ConsPlusTitle"/>
        <w:ind w:left="-567" w:right="-284"/>
        <w:contextualSpacing/>
        <w:jc w:val="center"/>
      </w:pPr>
    </w:p>
    <w:p w:rsidR="00836E63" w:rsidRDefault="00836E63" w:rsidP="00836E63">
      <w:pPr>
        <w:pStyle w:val="ConsPlusTitle"/>
        <w:ind w:left="-567" w:right="-284"/>
        <w:contextualSpacing/>
        <w:jc w:val="center"/>
      </w:pPr>
      <w:r>
        <w:t>О СПЕЦИАЛИЗИРОВАННОЙ ОРГАНИЗАЦИИ ПО ПРИВЛЕЧЕНИЮ ИНВЕСТИЦИЙ</w:t>
      </w:r>
    </w:p>
    <w:p w:rsidR="00836E63" w:rsidRDefault="00836E63" w:rsidP="00836E63">
      <w:pPr>
        <w:pStyle w:val="ConsPlusTitle"/>
        <w:ind w:left="-567" w:right="-284"/>
        <w:contextualSpacing/>
        <w:jc w:val="center"/>
      </w:pPr>
      <w:r>
        <w:t>И РАБОТЕ С ИНВЕСТОРАМИ НА ТЕРРИТОРИИ БЕЛГОРОДСКОЙ ОБЛАСТИ</w:t>
      </w:r>
    </w:p>
    <w:p w:rsidR="00836E63" w:rsidRDefault="00836E63" w:rsidP="00836E63">
      <w:pPr>
        <w:pStyle w:val="ConsPlusNormal"/>
        <w:ind w:left="-567" w:right="-284"/>
        <w:contextualSpacing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6E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E63" w:rsidRDefault="00836E63" w:rsidP="00836E63">
            <w:pPr>
              <w:pStyle w:val="ConsPlusNormal"/>
              <w:ind w:left="-567" w:right="-284"/>
              <w:contextualSpacing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E63" w:rsidRDefault="00836E63" w:rsidP="00836E63">
            <w:pPr>
              <w:pStyle w:val="ConsPlusNormal"/>
              <w:ind w:left="-567" w:right="-284"/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E63" w:rsidRDefault="00836E63" w:rsidP="00836E63">
            <w:pPr>
              <w:pStyle w:val="ConsPlusNormal"/>
              <w:ind w:left="-567" w:right="-284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6E63" w:rsidRDefault="00836E63" w:rsidP="00836E63">
            <w:pPr>
              <w:pStyle w:val="ConsPlusNormal"/>
              <w:ind w:left="-567" w:right="-284"/>
              <w:contextualSpacing/>
              <w:jc w:val="center"/>
            </w:pPr>
            <w:r>
              <w:rPr>
                <w:color w:val="392C69"/>
              </w:rPr>
              <w:t>(в ред. распоряжений Правительства Белгородской области</w:t>
            </w:r>
          </w:p>
          <w:p w:rsidR="00836E63" w:rsidRDefault="00836E63" w:rsidP="00836E63">
            <w:pPr>
              <w:pStyle w:val="ConsPlusNormal"/>
              <w:ind w:left="-567" w:right="-284"/>
              <w:contextualSpacing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5">
              <w:r>
                <w:rPr>
                  <w:color w:val="0000FF"/>
                </w:rPr>
                <w:t>N 207-рп</w:t>
              </w:r>
            </w:hyperlink>
            <w:r>
              <w:rPr>
                <w:color w:val="392C69"/>
              </w:rPr>
              <w:t xml:space="preserve">, от 18.07.2022 </w:t>
            </w:r>
            <w:hyperlink r:id="rId6">
              <w:r>
                <w:rPr>
                  <w:color w:val="0000FF"/>
                </w:rPr>
                <w:t>N 538-рп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E63" w:rsidRDefault="00836E63" w:rsidP="00836E63">
            <w:pPr>
              <w:pStyle w:val="ConsPlusNormal"/>
              <w:ind w:left="-567" w:right="-284"/>
              <w:contextualSpacing/>
            </w:pPr>
          </w:p>
        </w:tc>
      </w:tr>
    </w:tbl>
    <w:p w:rsidR="00836E63" w:rsidRDefault="00836E63" w:rsidP="00836E63">
      <w:pPr>
        <w:pStyle w:val="ConsPlusNormal"/>
        <w:ind w:left="-567" w:right="-284"/>
        <w:contextualSpacing/>
        <w:jc w:val="both"/>
      </w:pP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В целях совершенствования работы по привлечению инвестиций и работы с инвесторами на территории Белгородской области: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  <w:bookmarkStart w:id="0" w:name="_GoBack"/>
      <w:bookmarkEnd w:id="0"/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1. Определить акционерное общество "Корпорация "Развитие" специализированной организацией по привлечению инвестиций и работе с инвесторами на территории Белгородской области (далее - специализированная организация).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2. Специализированная организация наделяется полномочиями в целях: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привлечения частных инвестиций для реализации инвестиционных проектов на территории Белгородской области;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содействия инвесторам в скорейшей реализации инвестиционных проектов на территории Белгородской области;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формирования благоприятного инвестиционного климата и повышения инвестиционной привлекательности Белгородской области.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  <w:r>
        <w:t xml:space="preserve">(п. 2 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04.04.2022 N 207-рп)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3. Установить, что специализированная организация в целях привлечения инвестиций и работы с инвесторами выполняет следующие функции: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осуществление мониторинга и проведение комплексного анализа инвестиционной привлекательности Белгородской области, а также формирование предложений по улучшению инвестиционной деятельности в Белгородской области;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поиск новых инвестиционных проектов в Белгородской области;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сопровождение инвестиционных проектов в режиме "одного окна", осуществление инвестиционного консалтинга (анализ отраслевых рынков, привлечение финансирования, разработка бизнес-планов, подбор земельных участков);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организация взаимодействия инвесторов при реализации инвестиционных проектов с органами исполнительной власти Белгородской области, территориальными подразделениями федеральных органов исполнительной власти, финансовыми организациями, ресурсоснабжающими организациями и операторами инженерной и дорожной инфраструктуры;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проведение консультаций по вопросам предоставления мер государственной поддержки и реализации инвестиционных проектов в Белгородской области;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информационно-организационное обеспечение деятельности рабочей группы по инвестициям областного межведомственного координационного совета при Губернаторе Белгородской области по защите интересов субъектов малого и среднего предпринимательства, развитию конкуренции и улучшению инвестиционного климата;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внедрение Инвестиционного стандарта 2.0 в рамках перезапуска инвестиционного цикла;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организация и проведение периодического мониторинга внедрения системы поддержки новых инвестиционных проектов ("Регионального инвестиционного стандарта") в Белгородской области, в том числе в рамках ежегодного проведения процедуры подтверждения внедрения системы поддержки новых инвестиционных проектов ("Регионального инвестиционного стандарта") в Белгородской области;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  <w:r>
        <w:t xml:space="preserve">(абзац </w:t>
      </w:r>
      <w:proofErr w:type="spellStart"/>
      <w:r>
        <w:t>введен</w:t>
      </w:r>
      <w:proofErr w:type="spellEnd"/>
      <w:r>
        <w:t xml:space="preserve"> </w:t>
      </w:r>
      <w:hyperlink r:id="rId8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18.07.2022 N 538-рп)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формирование и ведение инвестиционной карты Белгородской области;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  <w:r>
        <w:lastRenderedPageBreak/>
        <w:t xml:space="preserve">(абзац </w:t>
      </w:r>
      <w:proofErr w:type="spellStart"/>
      <w:r>
        <w:t>введен</w:t>
      </w:r>
      <w:proofErr w:type="spellEnd"/>
      <w:r>
        <w:t xml:space="preserve">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18.07.2022 N 538-рп)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сопровождение инвестиционных проектов с использованием автоматизированной системы взаимоотношения с клиентом (инвестором);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  <w:r>
        <w:t xml:space="preserve">(абзац </w:t>
      </w:r>
      <w:proofErr w:type="spellStart"/>
      <w:r>
        <w:t>введен</w:t>
      </w:r>
      <w:proofErr w:type="spellEnd"/>
      <w:r>
        <w:t xml:space="preserve"> </w:t>
      </w:r>
      <w:hyperlink r:id="rId10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18.07.2022 N 538-рп)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реализация регионального Плана по привлечению инвестиций;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участие в разработке и реализации мер по стимулированию инвестиционной активности в целях повышения конкурентоспособности и роста экономики региона;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разработка готовых инвестиционных решений;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 xml:space="preserve">- популяризация мер государственной поддержки инвестиционной деятельности, в том числе механизмов государственно-частного </w:t>
      </w:r>
      <w:proofErr w:type="spellStart"/>
      <w:r>
        <w:t>партнерства</w:t>
      </w:r>
      <w:proofErr w:type="spellEnd"/>
      <w:r>
        <w:t>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взаимодействие с региональными инвесторами по вопросам получения, систематизации, анализа и обобщения информации, поступающей в связи с реализацией Свода инвестиционных правил Белгородской области.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  <w:r>
        <w:t xml:space="preserve">(п. 3 </w:t>
      </w:r>
      <w:proofErr w:type="spellStart"/>
      <w:r>
        <w:t>введен</w:t>
      </w:r>
      <w:proofErr w:type="spellEnd"/>
      <w:r>
        <w:t xml:space="preserve"> </w:t>
      </w:r>
      <w:hyperlink r:id="rId1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04.04.2022 N 207-рп)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4. Для выполнения своих функций специализированная организация осуществляет следующие виды деятельности: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содействие инвесторам в подготовке проектной документации и получении разрешительной документации;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создание и ведение инвестиционного портала с целью актуализации информации об инвестиционной деятельности в Белгородской области;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оказание методического содействия органам местного самоуправления муниципальных образований Белгородской области в разработке программ инвестиционного развития и реализации мер по созданию благоприятного инвестиционного климата на территориях муниципальных образований Белгородской области;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подготовка рекомендаций по внедрению лучших практик по вопросам взаимодействия с инвесторами, привлечению инвестиций и реализации инвестиционных проектов;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рассмотрение обращений инвесторов и заинтересованных сторон по вопросам реализации инвестиционного проекта в Белгородской области;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привлечение научных, образовательных, консалтинговых и других организаций к разработке аналитических материалов, концепций, программ и методических материалов в рамках своей деятельности;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 xml:space="preserve">- организация и проведение региональных, межрегиональных и международных </w:t>
      </w:r>
      <w:proofErr w:type="spellStart"/>
      <w:r>
        <w:t>выставочно</w:t>
      </w:r>
      <w:proofErr w:type="spellEnd"/>
      <w:r>
        <w:t xml:space="preserve">-ярмарочных, презентационных и </w:t>
      </w:r>
      <w:proofErr w:type="spellStart"/>
      <w:r>
        <w:t>конгрессных</w:t>
      </w:r>
      <w:proofErr w:type="spellEnd"/>
      <w:r>
        <w:t xml:space="preserve"> мероприятий;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информирование населения Белгородской области о наиболее важных сферах деятельности специализированной организации.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  <w:r>
        <w:t xml:space="preserve">(п. 4 </w:t>
      </w:r>
      <w:proofErr w:type="spellStart"/>
      <w:r>
        <w:t>введен</w:t>
      </w:r>
      <w:proofErr w:type="spellEnd"/>
      <w:r>
        <w:t xml:space="preserve"> </w:t>
      </w:r>
      <w:hyperlink r:id="rId12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04.04.2022 N 207-рп)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5. Специализированная организация в своей работе: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взаимодействует с органами исполнительной власти Белгородской области, органами местного самоуправления Белгородской области, регулируемыми организациями по сопровождению инвестиционных проектов, реализуемых на территории Белгородской области, по принципу "одного окна";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взаимодействует с органами исполнительной власти Белгородской области, органами местного самоуправления Белгородской области, регулируемыми организациями по вопросам поиска и подбора инвестиционных площадок (земельных участков, производственных помещений);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организует совещания с органами исполнительной власти Белгородской области, органами местного самоуправления Белгородской области, регулируемыми организациями по вопросам реализации функций специализированной организации.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  <w:r>
        <w:t xml:space="preserve">(п. 5 </w:t>
      </w:r>
      <w:proofErr w:type="spellStart"/>
      <w:r>
        <w:t>введен</w:t>
      </w:r>
      <w:proofErr w:type="spellEnd"/>
      <w:r>
        <w:t xml:space="preserve"> </w:t>
      </w:r>
      <w:hyperlink r:id="rId13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04.04.2022 N 207-рп)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hyperlink r:id="rId14">
        <w:r>
          <w:rPr>
            <w:color w:val="0000FF"/>
          </w:rPr>
          <w:t>6</w:t>
        </w:r>
      </w:hyperlink>
      <w:r>
        <w:t>. Установить, что специализированная организация в целях привлечения инвестиций и работы с инвесторами осуществляет следующие полномочия: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 xml:space="preserve">- абзац </w:t>
      </w:r>
      <w:proofErr w:type="spellStart"/>
      <w:r>
        <w:t>исключен</w:t>
      </w:r>
      <w:proofErr w:type="spellEnd"/>
      <w:r>
        <w:t xml:space="preserve">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Белгородской области от 04.04.2022 N 207-рп;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запрашивает от органов исполнительной власти Белгородской области, органов местного самоуправления Белгородской области, общественных объединений, организаций различных форм собственности документы и сведения, необходимые для выполнения своих функций;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04.04.2022 N 207-рп)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 xml:space="preserve">- рассматривает обращения инвесторов, исполнительных органов государственной власти Белгородской области и органов местного самоуправления Белгородской области по вопросам реализации </w:t>
      </w:r>
      <w:r>
        <w:lastRenderedPageBreak/>
        <w:t>на территории Белгородской области инвестиционных проектов;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организует и проводит переговоры, встречи, совещания, консультации, направленные на решение вопросов, возникающих в ходе реализации инвестиционного проекта;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обеспечивает информационное сопровождение инвестиционного портала Белгородской области;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размещает с согласия инвестора информацию об инвестиционных проектах, реализуемых и (или) планируемых к реализации на территории Белгородской области, в сети Интернет, в презентационных материалах, издаваемых исполнительными органами государственной власти Белгородской области и специализированной организацией;</w:t>
      </w: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r>
        <w:t>- осуществляет взаимодействие со средствами массовой информации при подготовке материалов, направленных на улучшение инвестиционной привлекательности Белгородской области.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</w:p>
    <w:p w:rsidR="00836E63" w:rsidRDefault="00836E63" w:rsidP="00836E63">
      <w:pPr>
        <w:pStyle w:val="ConsPlusNormal"/>
        <w:ind w:left="-567" w:right="-284" w:firstLine="540"/>
        <w:contextualSpacing/>
        <w:jc w:val="both"/>
      </w:pPr>
      <w:hyperlink r:id="rId17">
        <w:r>
          <w:rPr>
            <w:color w:val="0000FF"/>
          </w:rPr>
          <w:t>7</w:t>
        </w:r>
      </w:hyperlink>
      <w:r>
        <w:t>. Контроль за исполнением настоящего распоряжения возложить на департамент экономического развития Белгородской области (</w:t>
      </w:r>
      <w:proofErr w:type="spellStart"/>
      <w:r>
        <w:t>Гладский</w:t>
      </w:r>
      <w:proofErr w:type="spellEnd"/>
      <w:r>
        <w:t xml:space="preserve"> Д.Г.).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</w:p>
    <w:p w:rsidR="00836E63" w:rsidRDefault="00836E63" w:rsidP="00836E63">
      <w:pPr>
        <w:pStyle w:val="ConsPlusNormal"/>
        <w:ind w:left="-567" w:right="-284"/>
        <w:contextualSpacing/>
        <w:jc w:val="right"/>
      </w:pPr>
      <w:r>
        <w:t>Губернатор Белгородской области</w:t>
      </w:r>
    </w:p>
    <w:p w:rsidR="00836E63" w:rsidRDefault="00836E63" w:rsidP="00836E63">
      <w:pPr>
        <w:pStyle w:val="ConsPlusNormal"/>
        <w:ind w:left="-567" w:right="-284"/>
        <w:contextualSpacing/>
        <w:jc w:val="right"/>
      </w:pPr>
      <w:r>
        <w:t>В.В.ГЛАДКОВ</w:t>
      </w:r>
    </w:p>
    <w:p w:rsidR="00836E63" w:rsidRDefault="00836E63" w:rsidP="00836E63">
      <w:pPr>
        <w:pStyle w:val="ConsPlusNormal"/>
        <w:ind w:left="-567" w:right="-284"/>
        <w:contextualSpacing/>
        <w:jc w:val="both"/>
      </w:pPr>
    </w:p>
    <w:p w:rsidR="00836E63" w:rsidRDefault="00836E63" w:rsidP="00836E63">
      <w:pPr>
        <w:pStyle w:val="ConsPlusNormal"/>
        <w:ind w:left="-567" w:right="-284"/>
        <w:contextualSpacing/>
        <w:jc w:val="both"/>
      </w:pPr>
    </w:p>
    <w:p w:rsidR="00836E63" w:rsidRDefault="00836E63" w:rsidP="00836E63">
      <w:pPr>
        <w:pStyle w:val="ConsPlusNormal"/>
        <w:pBdr>
          <w:bottom w:val="single" w:sz="6" w:space="0" w:color="auto"/>
        </w:pBdr>
        <w:ind w:left="-567" w:right="-284"/>
        <w:contextualSpacing/>
        <w:jc w:val="both"/>
        <w:rPr>
          <w:sz w:val="2"/>
          <w:szCs w:val="2"/>
        </w:rPr>
      </w:pPr>
    </w:p>
    <w:p w:rsidR="003E7AF5" w:rsidRDefault="00836E63" w:rsidP="00836E63">
      <w:pPr>
        <w:spacing w:after="0" w:line="240" w:lineRule="auto"/>
        <w:ind w:left="-567" w:right="-284"/>
        <w:contextualSpacing/>
      </w:pPr>
    </w:p>
    <w:sectPr w:rsidR="003E7AF5" w:rsidSect="00836E6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63"/>
    <w:rsid w:val="00002A49"/>
    <w:rsid w:val="001B6E01"/>
    <w:rsid w:val="002E7722"/>
    <w:rsid w:val="003742A8"/>
    <w:rsid w:val="004028A5"/>
    <w:rsid w:val="00544190"/>
    <w:rsid w:val="0065603F"/>
    <w:rsid w:val="00836E22"/>
    <w:rsid w:val="00836E63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8AD1-89ED-421D-83EC-18D4E77A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6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6E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4265144806A720851EA1639C00C0B96C38CDD4910BB997CA38AF36DCF0CB741D897F3AA1B22D87B1D9DDF4F8423E74F87CBE640299CBCFEDDBCj7M7J" TargetMode="External"/><Relationship Id="rId13" Type="http://schemas.openxmlformats.org/officeDocument/2006/relationships/hyperlink" Target="consultantplus://offline/ref=4E14265144806A720851EA1639C00C0B96C38CDD4912BA9F7DA38AF36DCF0CB741D897F3AA1B22D87B1D9EDD4F8423E74F87CBE640299CBCFEDDBCj7M7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14265144806A720851EA1639C00C0B96C38CDD4912BA9F7DA38AF36DCF0CB741D897F3AA1B22D87B1D9DDF4F8423E74F87CBE640299CBCFEDDBCj7M7J" TargetMode="External"/><Relationship Id="rId12" Type="http://schemas.openxmlformats.org/officeDocument/2006/relationships/hyperlink" Target="consultantplus://offline/ref=4E14265144806A720851EA1639C00C0B96C38CDD4912BA9F7DA38AF36DCF0CB741D897F3AA1B22D87B1D9FDC4F8423E74F87CBE640299CBCFEDDBCj7M7J" TargetMode="External"/><Relationship Id="rId17" Type="http://schemas.openxmlformats.org/officeDocument/2006/relationships/hyperlink" Target="consultantplus://offline/ref=4E14265144806A720851EA1639C00C0B96C38CDD4912BA9F7DA38AF36DCF0CB741D897F3AA1B22D87B1D9ED14F8423E74F87CBE640299CBCFEDDBCj7M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14265144806A720851EA1639C00C0B96C38CDD4912BA9F7DA38AF36DCF0CB741D897F3AA1B22D87B1D99D84F8423E74F87CBE640299CBCFEDDBCj7M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14265144806A720851EA1639C00C0B96C38CDD4910BB997CA38AF36DCF0CB741D897F3AA1B22D87B1D9DDC4F8423E74F87CBE640299CBCFEDDBCj7M7J" TargetMode="External"/><Relationship Id="rId11" Type="http://schemas.openxmlformats.org/officeDocument/2006/relationships/hyperlink" Target="consultantplus://offline/ref=4E14265144806A720851EA1639C00C0B96C38CDD4912BA9F7DA38AF36DCF0CB741D897F3AA1B22D87B1D9CD84F8423E74F87CBE640299CBCFEDDBCj7M7J" TargetMode="External"/><Relationship Id="rId5" Type="http://schemas.openxmlformats.org/officeDocument/2006/relationships/hyperlink" Target="consultantplus://offline/ref=4E14265144806A720851EA1639C00C0B96C38CDD4912BA9F7DA38AF36DCF0CB741D897F3AA1B22D87B1D9DDC4F8423E74F87CBE640299CBCFEDDBCj7M7J" TargetMode="External"/><Relationship Id="rId15" Type="http://schemas.openxmlformats.org/officeDocument/2006/relationships/hyperlink" Target="consultantplus://offline/ref=4E14265144806A720851EA1639C00C0B96C38CDD4912BA9F7DA38AF36DCF0CB741D897F3AA1B22D87B1D9ED04F8423E74F87CBE640299CBCFEDDBCj7M7J" TargetMode="External"/><Relationship Id="rId10" Type="http://schemas.openxmlformats.org/officeDocument/2006/relationships/hyperlink" Target="consultantplus://offline/ref=4E14265144806A720851EA1639C00C0B96C38CDD4910BB997CA38AF36DCF0CB741D897F3AA1B22D87B1D9DD04F8423E74F87CBE640299CBCFEDDBCj7M7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14265144806A720851EA1639C00C0B96C38CDD4910BB997CA38AF36DCF0CB741D897F3AA1B22D87B1D9DD14F8423E74F87CBE640299CBCFEDDBCj7M7J" TargetMode="External"/><Relationship Id="rId14" Type="http://schemas.openxmlformats.org/officeDocument/2006/relationships/hyperlink" Target="consultantplus://offline/ref=4E14265144806A720851EA1639C00C0B96C38CDD4912BA9F7DA38AF36DCF0CB741D897F3AA1B22D87B1D9ED14F8423E74F87CBE640299CBCFEDDBCj7M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1574</Words>
  <Characters>8974</Characters>
  <Application>Microsoft Office Word</Application>
  <DocSecurity>0</DocSecurity>
  <Lines>74</Lines>
  <Paragraphs>21</Paragraphs>
  <ScaleCrop>false</ScaleCrop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 Елена Александровна</dc:creator>
  <cp:keywords/>
  <dc:description/>
  <cp:lastModifiedBy>Козак Елена Александровна</cp:lastModifiedBy>
  <cp:revision>1</cp:revision>
  <dcterms:created xsi:type="dcterms:W3CDTF">2023-09-11T09:12:00Z</dcterms:created>
  <dcterms:modified xsi:type="dcterms:W3CDTF">2023-09-11T09:14:00Z</dcterms:modified>
</cp:coreProperties>
</file>