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695" w:rsidRDefault="00877695" w:rsidP="00AD5D2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77695" w:rsidRDefault="00877695" w:rsidP="00AD5D2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A2E87" w:rsidRPr="00501060" w:rsidRDefault="008A710B" w:rsidP="00AD5D2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06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05101" w:rsidRPr="00501060" w:rsidRDefault="007269C6" w:rsidP="00AD5D2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060"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 Б</w:t>
      </w:r>
      <w:r w:rsidR="00305101" w:rsidRPr="00501060">
        <w:rPr>
          <w:rFonts w:ascii="Times New Roman" w:hAnsi="Times New Roman" w:cs="Times New Roman"/>
          <w:b/>
          <w:sz w:val="28"/>
          <w:szCs w:val="28"/>
        </w:rPr>
        <w:t xml:space="preserve">елгородской области </w:t>
      </w:r>
    </w:p>
    <w:p w:rsidR="00C71B16" w:rsidRPr="00501060" w:rsidRDefault="00C71B16" w:rsidP="00F95FB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060">
        <w:rPr>
          <w:rFonts w:ascii="Times New Roman" w:hAnsi="Times New Roman" w:cs="Times New Roman"/>
          <w:b/>
          <w:sz w:val="28"/>
          <w:szCs w:val="28"/>
        </w:rPr>
        <w:t>«</w:t>
      </w:r>
      <w:r w:rsidR="00F95FBB" w:rsidRPr="00501060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Правительства Белгородской области от 24 марта 2014 года № 114-пп»</w:t>
      </w:r>
    </w:p>
    <w:p w:rsidR="00E331C6" w:rsidRPr="00501060" w:rsidRDefault="00E331C6" w:rsidP="00EE448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69FE" w:rsidRPr="00501060" w:rsidRDefault="00E669FE" w:rsidP="00E669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1060">
        <w:rPr>
          <w:rFonts w:ascii="Times New Roman" w:hAnsi="Times New Roman" w:cs="Times New Roman"/>
          <w:sz w:val="28"/>
          <w:szCs w:val="28"/>
        </w:rPr>
        <w:t>Настоящий проект постановления Правительства Белгородской области (далее – Проект) разработан в целях приведения постановления Правительства Белгородской области от 24 марта 2014 года № 114-пп «О реализации мероприятий по развитию семейных ферм на базе крестьянских (фермерских) хозяйств Белгородской области»</w:t>
      </w:r>
      <w:r w:rsidR="00924AFA" w:rsidRPr="00501060">
        <w:rPr>
          <w:rFonts w:ascii="Times New Roman" w:hAnsi="Times New Roman" w:cs="Times New Roman"/>
          <w:sz w:val="28"/>
          <w:szCs w:val="28"/>
        </w:rPr>
        <w:t xml:space="preserve"> в соответствие с постановлениями</w:t>
      </w:r>
      <w:r w:rsidRPr="0050106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14 июля 2012 года </w:t>
      </w:r>
      <w:r w:rsidR="0078047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501060">
        <w:rPr>
          <w:rFonts w:ascii="Times New Roman" w:hAnsi="Times New Roman" w:cs="Times New Roman"/>
          <w:sz w:val="28"/>
          <w:szCs w:val="28"/>
        </w:rPr>
        <w:t>№ 717 «О Государственной программе развития сельского хоз</w:t>
      </w:r>
      <w:r w:rsidR="00780474">
        <w:rPr>
          <w:rFonts w:ascii="Times New Roman" w:hAnsi="Times New Roman" w:cs="Times New Roman"/>
          <w:sz w:val="28"/>
          <w:szCs w:val="28"/>
        </w:rPr>
        <w:t xml:space="preserve">яйства                            </w:t>
      </w:r>
      <w:r w:rsidRPr="00501060">
        <w:rPr>
          <w:rFonts w:ascii="Times New Roman" w:hAnsi="Times New Roman" w:cs="Times New Roman"/>
          <w:sz w:val="28"/>
          <w:szCs w:val="28"/>
        </w:rPr>
        <w:t>и регулирования рынков сельскохозяйственной продукции</w:t>
      </w:r>
      <w:proofErr w:type="gramEnd"/>
      <w:r w:rsidRPr="0050106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01060">
        <w:rPr>
          <w:rFonts w:ascii="Times New Roman" w:hAnsi="Times New Roman" w:cs="Times New Roman"/>
          <w:sz w:val="28"/>
          <w:szCs w:val="28"/>
        </w:rPr>
        <w:t xml:space="preserve">сырья </w:t>
      </w:r>
      <w:r w:rsidR="0078047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501060">
        <w:rPr>
          <w:rFonts w:ascii="Times New Roman" w:hAnsi="Times New Roman" w:cs="Times New Roman"/>
          <w:sz w:val="28"/>
          <w:szCs w:val="28"/>
        </w:rPr>
        <w:t xml:space="preserve">и продовольствия» 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</w:t>
      </w:r>
      <w:r w:rsidR="0078047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01060">
        <w:rPr>
          <w:rFonts w:ascii="Times New Roman" w:hAnsi="Times New Roman" w:cs="Times New Roman"/>
          <w:sz w:val="28"/>
          <w:szCs w:val="28"/>
        </w:rPr>
        <w:t>и отдельных положений некоторых актов Правительства Российской Федерации».</w:t>
      </w:r>
      <w:proofErr w:type="gramEnd"/>
    </w:p>
    <w:p w:rsidR="009D50DA" w:rsidRPr="00501060" w:rsidRDefault="0040561B" w:rsidP="004562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01060">
        <w:rPr>
          <w:rFonts w:ascii="Times New Roman" w:hAnsi="Times New Roman" w:cs="Times New Roman"/>
          <w:sz w:val="28"/>
          <w:szCs w:val="28"/>
        </w:rPr>
        <w:t>В</w:t>
      </w:r>
      <w:r w:rsidR="0045627F" w:rsidRPr="00501060">
        <w:rPr>
          <w:rFonts w:ascii="Times New Roman" w:hAnsi="Times New Roman" w:cs="Times New Roman"/>
          <w:sz w:val="28"/>
          <w:szCs w:val="28"/>
        </w:rPr>
        <w:t xml:space="preserve">носятся изменения в </w:t>
      </w:r>
      <w:r w:rsidR="00AB23BA" w:rsidRPr="00501060">
        <w:rPr>
          <w:rFonts w:ascii="Times New Roman" w:hAnsi="Times New Roman" w:cs="Times New Roman"/>
          <w:sz w:val="28"/>
          <w:szCs w:val="28"/>
        </w:rPr>
        <w:t>некоторые понятия,</w:t>
      </w:r>
      <w:r w:rsidRPr="00501060">
        <w:rPr>
          <w:rFonts w:ascii="Times New Roman" w:hAnsi="Times New Roman" w:cs="Times New Roman"/>
          <w:sz w:val="28"/>
          <w:szCs w:val="28"/>
        </w:rPr>
        <w:t xml:space="preserve"> используемые в Порядке,</w:t>
      </w:r>
      <w:r w:rsidR="0045627F" w:rsidRPr="00501060">
        <w:rPr>
          <w:rFonts w:ascii="Times New Roman" w:hAnsi="Times New Roman" w:cs="Times New Roman"/>
          <w:sz w:val="28"/>
          <w:szCs w:val="28"/>
        </w:rPr>
        <w:t xml:space="preserve"> </w:t>
      </w:r>
      <w:r w:rsidRPr="00501060">
        <w:rPr>
          <w:rFonts w:ascii="Times New Roman" w:hAnsi="Times New Roman" w:cs="Times New Roman"/>
          <w:sz w:val="28"/>
          <w:szCs w:val="28"/>
        </w:rPr>
        <w:t>в том числе</w:t>
      </w:r>
      <w:r w:rsidR="009D50DA" w:rsidRPr="00501060">
        <w:rPr>
          <w:rFonts w:ascii="Times New Roman" w:hAnsi="Times New Roman" w:cs="Times New Roman"/>
          <w:sz w:val="28"/>
          <w:szCs w:val="28"/>
        </w:rPr>
        <w:t>:</w:t>
      </w:r>
    </w:p>
    <w:p w:rsidR="00501060" w:rsidRPr="00501060" w:rsidRDefault="0045627F" w:rsidP="005010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1060">
        <w:rPr>
          <w:rFonts w:ascii="Times New Roman" w:hAnsi="Times New Roman" w:cs="Times New Roman"/>
          <w:sz w:val="28"/>
          <w:szCs w:val="28"/>
        </w:rPr>
        <w:t>«</w:t>
      </w:r>
      <w:r w:rsidR="0040561B" w:rsidRPr="00501060">
        <w:rPr>
          <w:rFonts w:ascii="Times New Roman" w:hAnsi="Times New Roman" w:cs="Times New Roman"/>
          <w:sz w:val="28"/>
          <w:szCs w:val="28"/>
        </w:rPr>
        <w:t>грант на развитие семейной фермы</w:t>
      </w:r>
      <w:r w:rsidRPr="00501060">
        <w:rPr>
          <w:rFonts w:ascii="Times New Roman" w:hAnsi="Times New Roman" w:cs="Times New Roman"/>
          <w:sz w:val="28"/>
          <w:szCs w:val="28"/>
        </w:rPr>
        <w:t>»</w:t>
      </w:r>
      <w:r w:rsidR="00501060" w:rsidRPr="00501060">
        <w:rPr>
          <w:rFonts w:ascii="Times New Roman" w:hAnsi="Times New Roman" w:cs="Times New Roman"/>
          <w:sz w:val="28"/>
          <w:szCs w:val="28"/>
        </w:rPr>
        <w:t>, в понятии</w:t>
      </w:r>
      <w:r w:rsidR="009D50DA" w:rsidRPr="00501060">
        <w:rPr>
          <w:rFonts w:ascii="Times New Roman" w:hAnsi="Times New Roman" w:cs="Times New Roman"/>
          <w:sz w:val="28"/>
          <w:szCs w:val="28"/>
        </w:rPr>
        <w:t xml:space="preserve"> </w:t>
      </w:r>
      <w:r w:rsidR="00501060" w:rsidRPr="005010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меняется </w:t>
      </w:r>
      <w:r w:rsidR="005010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«создание </w:t>
      </w:r>
      <w:r w:rsidR="00501060" w:rsidRPr="00501060">
        <w:rPr>
          <w:rFonts w:ascii="Times New Roman" w:hAnsi="Times New Roman" w:cs="Times New Roman"/>
          <w:color w:val="000000" w:themeColor="text1"/>
          <w:sz w:val="28"/>
          <w:szCs w:val="28"/>
        </w:rPr>
        <w:t>новых постоянных рабочих мест исходя из расчета создания не менее 3 новых постоянных рабочих мест</w:t>
      </w:r>
      <w:r w:rsidR="005010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один грант» на  «</w:t>
      </w:r>
      <w:r w:rsidR="00501060" w:rsidRPr="005010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численность </w:t>
      </w:r>
      <w:proofErr w:type="gramStart"/>
      <w:r w:rsidR="00501060" w:rsidRPr="00501060">
        <w:rPr>
          <w:rFonts w:ascii="Times New Roman" w:hAnsi="Times New Roman" w:cs="Times New Roman"/>
          <w:sz w:val="28"/>
          <w:szCs w:val="28"/>
        </w:rPr>
        <w:t>трудоустройства</w:t>
      </w:r>
      <w:proofErr w:type="gramEnd"/>
      <w:r w:rsidR="00501060" w:rsidRPr="00501060">
        <w:rPr>
          <w:rFonts w:ascii="Times New Roman" w:hAnsi="Times New Roman" w:cs="Times New Roman"/>
          <w:sz w:val="28"/>
          <w:szCs w:val="28"/>
        </w:rPr>
        <w:t xml:space="preserve"> </w:t>
      </w:r>
      <w:r w:rsidR="0078047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01060" w:rsidRPr="00501060">
        <w:rPr>
          <w:rFonts w:ascii="Times New Roman" w:hAnsi="Times New Roman" w:cs="Times New Roman"/>
          <w:sz w:val="28"/>
          <w:szCs w:val="28"/>
        </w:rPr>
        <w:t xml:space="preserve">на постоянную работу новых работников исходя из расчета трудоустройства на постоянную работу не менее одного нового работника на каждые </w:t>
      </w:r>
      <w:r w:rsidR="0078047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01060" w:rsidRPr="00501060">
        <w:rPr>
          <w:rFonts w:ascii="Times New Roman" w:hAnsi="Times New Roman" w:cs="Times New Roman"/>
          <w:sz w:val="28"/>
          <w:szCs w:val="28"/>
        </w:rPr>
        <w:t>10 млн. рублей гранта, но не менее одного нового работника</w:t>
      </w:r>
      <w:r w:rsidR="00501060">
        <w:rPr>
          <w:rFonts w:ascii="Times New Roman" w:hAnsi="Times New Roman" w:cs="Times New Roman"/>
          <w:sz w:val="28"/>
          <w:szCs w:val="28"/>
        </w:rPr>
        <w:t xml:space="preserve"> на один грант»;</w:t>
      </w:r>
    </w:p>
    <w:p w:rsidR="009D50DA" w:rsidRPr="00CF5E47" w:rsidRDefault="00501060" w:rsidP="004562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060">
        <w:rPr>
          <w:rFonts w:ascii="Times New Roman" w:hAnsi="Times New Roman" w:cs="Times New Roman"/>
          <w:sz w:val="28"/>
          <w:szCs w:val="28"/>
        </w:rPr>
        <w:t xml:space="preserve"> </w:t>
      </w:r>
      <w:r w:rsidR="0045627F" w:rsidRPr="00501060">
        <w:rPr>
          <w:rFonts w:ascii="Times New Roman" w:hAnsi="Times New Roman" w:cs="Times New Roman"/>
          <w:sz w:val="28"/>
          <w:szCs w:val="28"/>
        </w:rPr>
        <w:t>«</w:t>
      </w:r>
      <w:r w:rsidR="0040561B" w:rsidRPr="00CF5E47">
        <w:rPr>
          <w:rFonts w:ascii="Times New Roman" w:hAnsi="Times New Roman" w:cs="Times New Roman"/>
          <w:sz w:val="28"/>
          <w:szCs w:val="28"/>
        </w:rPr>
        <w:t>плановые показатели деятельности</w:t>
      </w:r>
      <w:r w:rsidR="0045627F" w:rsidRPr="00CF5E47">
        <w:rPr>
          <w:rFonts w:ascii="Times New Roman" w:hAnsi="Times New Roman" w:cs="Times New Roman"/>
          <w:sz w:val="28"/>
          <w:szCs w:val="28"/>
        </w:rPr>
        <w:t>»</w:t>
      </w:r>
      <w:r w:rsidR="0040561B" w:rsidRPr="00CF5E47">
        <w:rPr>
          <w:rFonts w:ascii="Times New Roman" w:hAnsi="Times New Roman" w:cs="Times New Roman"/>
          <w:sz w:val="28"/>
          <w:szCs w:val="28"/>
        </w:rPr>
        <w:t xml:space="preserve">, </w:t>
      </w:r>
      <w:r w:rsidR="00D17199" w:rsidRPr="00CF5E47">
        <w:rPr>
          <w:rFonts w:ascii="Times New Roman" w:hAnsi="Times New Roman" w:cs="Times New Roman"/>
          <w:sz w:val="28"/>
          <w:szCs w:val="28"/>
        </w:rPr>
        <w:t>показатели, включ</w:t>
      </w:r>
      <w:r w:rsidR="00CF5E47">
        <w:rPr>
          <w:rFonts w:ascii="Times New Roman" w:hAnsi="Times New Roman" w:cs="Times New Roman"/>
          <w:sz w:val="28"/>
          <w:szCs w:val="28"/>
        </w:rPr>
        <w:t xml:space="preserve">аемые в проект </w:t>
      </w:r>
      <w:proofErr w:type="spellStart"/>
      <w:r w:rsidR="00CF5E47">
        <w:rPr>
          <w:rFonts w:ascii="Times New Roman" w:hAnsi="Times New Roman" w:cs="Times New Roman"/>
          <w:sz w:val="28"/>
          <w:szCs w:val="28"/>
        </w:rPr>
        <w:t>грантополучателя</w:t>
      </w:r>
      <w:proofErr w:type="spellEnd"/>
      <w:r w:rsidR="00CF5E47">
        <w:rPr>
          <w:rFonts w:ascii="Times New Roman" w:hAnsi="Times New Roman" w:cs="Times New Roman"/>
          <w:sz w:val="28"/>
          <w:szCs w:val="28"/>
        </w:rPr>
        <w:t xml:space="preserve">, </w:t>
      </w:r>
      <w:r w:rsidR="00CF5E47" w:rsidRPr="00CF5E47">
        <w:rPr>
          <w:rFonts w:ascii="Times New Roman" w:hAnsi="Times New Roman" w:cs="Times New Roman"/>
          <w:sz w:val="28"/>
          <w:szCs w:val="28"/>
        </w:rPr>
        <w:t xml:space="preserve">в том числе количество новых работников, трудоустроенных на постоянную работу, сведения о которых подтверждаются справкой налогового органа, сохранение созданных рабочих мест для трудоустройства </w:t>
      </w:r>
      <w:r w:rsidR="00780474">
        <w:rPr>
          <w:rFonts w:ascii="Times New Roman" w:hAnsi="Times New Roman" w:cs="Times New Roman"/>
          <w:sz w:val="28"/>
          <w:szCs w:val="28"/>
        </w:rPr>
        <w:t xml:space="preserve">      </w:t>
      </w:r>
      <w:r w:rsidR="00CF5E47" w:rsidRPr="00CF5E47">
        <w:rPr>
          <w:rFonts w:ascii="Times New Roman" w:hAnsi="Times New Roman" w:cs="Times New Roman"/>
          <w:sz w:val="28"/>
          <w:szCs w:val="28"/>
        </w:rPr>
        <w:t xml:space="preserve">на постоянную работу новых работников в течение не менее чем 5 лет </w:t>
      </w:r>
      <w:proofErr w:type="gramStart"/>
      <w:r w:rsidR="00CF5E47" w:rsidRPr="00CF5E47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="00CF5E47" w:rsidRPr="00CF5E47">
        <w:rPr>
          <w:rFonts w:ascii="Times New Roman" w:hAnsi="Times New Roman" w:cs="Times New Roman"/>
          <w:sz w:val="28"/>
          <w:szCs w:val="28"/>
        </w:rPr>
        <w:t xml:space="preserve"> гранта</w:t>
      </w:r>
      <w:r w:rsidR="0065482C" w:rsidRPr="00CF5E47">
        <w:rPr>
          <w:rFonts w:ascii="Times New Roman" w:hAnsi="Times New Roman" w:cs="Times New Roman"/>
          <w:sz w:val="28"/>
          <w:szCs w:val="28"/>
        </w:rPr>
        <w:t>;</w:t>
      </w:r>
    </w:p>
    <w:p w:rsidR="006B67A1" w:rsidRDefault="00E46A9F" w:rsidP="006B67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«перечень расходования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анта» </w:t>
      </w:r>
      <w:r w:rsidRPr="00E46A9F">
        <w:rPr>
          <w:rFonts w:ascii="Times New Roman" w:hAnsi="Times New Roman" w:cs="Times New Roman"/>
          <w:sz w:val="28"/>
          <w:szCs w:val="28"/>
        </w:rPr>
        <w:t>дополнен приобретением земельных участков из земель сельскохозяйственного назначения, находящихся в муниципальной собственности;</w:t>
      </w:r>
    </w:p>
    <w:p w:rsidR="00C66CAF" w:rsidRPr="00C66CAF" w:rsidRDefault="00C66CAF" w:rsidP="006B67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</w:t>
      </w:r>
      <w:r w:rsidRPr="00C66CAF">
        <w:rPr>
          <w:rFonts w:ascii="Times New Roman" w:hAnsi="Times New Roman" w:cs="Times New Roman"/>
          <w:sz w:val="28"/>
          <w:szCs w:val="28"/>
        </w:rPr>
        <w:t xml:space="preserve"> решений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C66CAF">
        <w:rPr>
          <w:rFonts w:ascii="Times New Roman" w:hAnsi="Times New Roman" w:cs="Times New Roman"/>
          <w:sz w:val="28"/>
          <w:szCs w:val="28"/>
        </w:rPr>
        <w:t xml:space="preserve"> случае призыва получат</w:t>
      </w:r>
      <w:r>
        <w:rPr>
          <w:rFonts w:ascii="Times New Roman" w:hAnsi="Times New Roman" w:cs="Times New Roman"/>
          <w:sz w:val="28"/>
          <w:szCs w:val="28"/>
        </w:rPr>
        <w:t>елей г</w:t>
      </w:r>
      <w:r w:rsidRPr="00C66CAF">
        <w:rPr>
          <w:rFonts w:ascii="Times New Roman" w:hAnsi="Times New Roman" w:cs="Times New Roman"/>
          <w:sz w:val="28"/>
          <w:szCs w:val="28"/>
        </w:rPr>
        <w:t xml:space="preserve">ранта на военную службу по мобилизации в Вооруженные Силы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66CAF">
        <w:rPr>
          <w:rFonts w:ascii="Times New Roman" w:hAnsi="Times New Roman" w:cs="Times New Roman"/>
          <w:sz w:val="28"/>
          <w:szCs w:val="28"/>
        </w:rPr>
        <w:t>в соответствии</w:t>
      </w:r>
      <w:proofErr w:type="gramEnd"/>
      <w:r w:rsidRPr="00C66CAF">
        <w:rPr>
          <w:rFonts w:ascii="Times New Roman" w:hAnsi="Times New Roman" w:cs="Times New Roman"/>
          <w:sz w:val="28"/>
          <w:szCs w:val="28"/>
        </w:rPr>
        <w:t xml:space="preserve"> с </w:t>
      </w:r>
      <w:hyperlink r:id="rId8">
        <w:r w:rsidRPr="00C66CA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C66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 Президента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C66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21 сентября 2022 г. № 647 </w:t>
      </w:r>
      <w:r w:rsidRPr="00C66CAF">
        <w:rPr>
          <w:rFonts w:ascii="Times New Roman" w:hAnsi="Times New Roman" w:cs="Times New Roman"/>
          <w:sz w:val="28"/>
          <w:szCs w:val="28"/>
        </w:rPr>
        <w:t>«Об объявлении частичной мобилизации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66CAF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66C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27F" w:rsidRPr="00501060" w:rsidRDefault="0065482C" w:rsidP="004562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060">
        <w:rPr>
          <w:rFonts w:ascii="Times New Roman" w:hAnsi="Times New Roman" w:cs="Times New Roman"/>
          <w:sz w:val="28"/>
          <w:szCs w:val="28"/>
        </w:rPr>
        <w:t>И</w:t>
      </w:r>
      <w:r w:rsidR="0045627F" w:rsidRPr="00501060">
        <w:rPr>
          <w:rFonts w:ascii="Times New Roman" w:hAnsi="Times New Roman" w:cs="Times New Roman"/>
          <w:sz w:val="28"/>
          <w:szCs w:val="28"/>
        </w:rPr>
        <w:t xml:space="preserve">зменяются требования к заявителям, перечень документов, предоставляемый заявителем для участия в конкурсном отборе. </w:t>
      </w:r>
    </w:p>
    <w:p w:rsidR="00F4715C" w:rsidRPr="00501060" w:rsidRDefault="006B67A1" w:rsidP="00874B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на 2023</w:t>
      </w:r>
      <w:r w:rsidR="00F4715C" w:rsidRPr="00501060">
        <w:rPr>
          <w:rFonts w:ascii="Times New Roman" w:hAnsi="Times New Roman" w:cs="Times New Roman"/>
          <w:sz w:val="28"/>
          <w:szCs w:val="28"/>
        </w:rPr>
        <w:t xml:space="preserve"> год в рамках реализации </w:t>
      </w:r>
      <w:r w:rsidR="00874BAA" w:rsidRPr="00501060">
        <w:rPr>
          <w:rFonts w:ascii="Times New Roman" w:hAnsi="Times New Roman" w:cs="Times New Roman"/>
          <w:sz w:val="28"/>
          <w:szCs w:val="28"/>
        </w:rPr>
        <w:t xml:space="preserve">Государственной программы </w:t>
      </w:r>
      <w:r w:rsidR="00874BAA" w:rsidRPr="00501060">
        <w:rPr>
          <w:rFonts w:ascii="Times New Roman" w:hAnsi="Times New Roman" w:cs="Times New Roman"/>
          <w:sz w:val="28"/>
          <w:szCs w:val="28"/>
        </w:rPr>
        <w:lastRenderedPageBreak/>
        <w:t xml:space="preserve">развития сельского хозяйства и регулирования рынков сельскохозяйственной продукции, сырья и продовольствия </w:t>
      </w:r>
      <w:r w:rsidR="00F4715C" w:rsidRPr="00501060">
        <w:rPr>
          <w:rFonts w:ascii="Times New Roman" w:hAnsi="Times New Roman" w:cs="Times New Roman"/>
          <w:sz w:val="28"/>
          <w:szCs w:val="28"/>
        </w:rPr>
        <w:t xml:space="preserve">предусмотрено предоставление грантов </w:t>
      </w:r>
      <w:r w:rsidR="00874BAA" w:rsidRPr="00501060">
        <w:rPr>
          <w:rFonts w:ascii="Times New Roman" w:hAnsi="Times New Roman" w:cs="Times New Roman"/>
          <w:sz w:val="28"/>
          <w:szCs w:val="28"/>
        </w:rPr>
        <w:t xml:space="preserve">на развитие </w:t>
      </w:r>
      <w:r w:rsidR="0070180E" w:rsidRPr="00501060">
        <w:rPr>
          <w:rFonts w:ascii="Times New Roman" w:hAnsi="Times New Roman" w:cs="Times New Roman"/>
          <w:sz w:val="28"/>
          <w:szCs w:val="28"/>
        </w:rPr>
        <w:t>семейных ферм</w:t>
      </w:r>
      <w:r w:rsidR="00F4715C" w:rsidRPr="00501060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2F0683">
        <w:rPr>
          <w:rFonts w:ascii="Times New Roman" w:hAnsi="Times New Roman" w:cs="Times New Roman"/>
          <w:sz w:val="28"/>
          <w:szCs w:val="28"/>
        </w:rPr>
        <w:t>59 716,2</w:t>
      </w:r>
      <w:r w:rsidR="00F4715C" w:rsidRPr="00501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715C" w:rsidRPr="0050106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F4715C" w:rsidRPr="0050106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4715C" w:rsidRPr="00501060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F4715C" w:rsidRPr="00501060">
        <w:rPr>
          <w:rFonts w:ascii="Times New Roman" w:hAnsi="Times New Roman" w:cs="Times New Roman"/>
          <w:sz w:val="28"/>
          <w:szCs w:val="28"/>
        </w:rPr>
        <w:t>, в том числе с</w:t>
      </w:r>
      <w:r w:rsidR="00874BAA" w:rsidRPr="00501060">
        <w:rPr>
          <w:rFonts w:ascii="Times New Roman" w:hAnsi="Times New Roman" w:cs="Times New Roman"/>
          <w:sz w:val="28"/>
          <w:szCs w:val="28"/>
        </w:rPr>
        <w:t xml:space="preserve">редства федерального бюджета – </w:t>
      </w:r>
      <w:r w:rsidR="002F0683">
        <w:rPr>
          <w:rFonts w:ascii="Times New Roman" w:hAnsi="Times New Roman" w:cs="Times New Roman"/>
          <w:sz w:val="28"/>
          <w:szCs w:val="28"/>
        </w:rPr>
        <w:t xml:space="preserve">45 384,3 </w:t>
      </w:r>
      <w:proofErr w:type="spellStart"/>
      <w:r w:rsidR="00F4715C" w:rsidRPr="00501060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F4715C" w:rsidRPr="00501060">
        <w:rPr>
          <w:rFonts w:ascii="Times New Roman" w:hAnsi="Times New Roman" w:cs="Times New Roman"/>
          <w:sz w:val="28"/>
          <w:szCs w:val="28"/>
        </w:rPr>
        <w:t>, средства областног</w:t>
      </w:r>
      <w:r w:rsidR="00874BAA" w:rsidRPr="00501060">
        <w:rPr>
          <w:rFonts w:ascii="Times New Roman" w:hAnsi="Times New Roman" w:cs="Times New Roman"/>
          <w:sz w:val="28"/>
          <w:szCs w:val="28"/>
        </w:rPr>
        <w:t xml:space="preserve">о бюджета – </w:t>
      </w:r>
      <w:r w:rsidR="002F0683">
        <w:rPr>
          <w:rFonts w:ascii="Times New Roman" w:hAnsi="Times New Roman" w:cs="Times New Roman"/>
          <w:sz w:val="28"/>
          <w:szCs w:val="28"/>
        </w:rPr>
        <w:t>14 331,9</w:t>
      </w:r>
      <w:r w:rsidR="00874BAA" w:rsidRPr="00501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BAA" w:rsidRPr="00501060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874BAA" w:rsidRPr="00501060">
        <w:rPr>
          <w:rFonts w:ascii="Times New Roman" w:hAnsi="Times New Roman" w:cs="Times New Roman"/>
          <w:sz w:val="28"/>
          <w:szCs w:val="28"/>
        </w:rPr>
        <w:t>.</w:t>
      </w:r>
    </w:p>
    <w:p w:rsidR="00F4715C" w:rsidRPr="00501060" w:rsidRDefault="00F4715C" w:rsidP="00F471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060">
        <w:rPr>
          <w:rFonts w:ascii="Times New Roman" w:hAnsi="Times New Roman" w:cs="Times New Roman"/>
          <w:sz w:val="28"/>
          <w:szCs w:val="28"/>
        </w:rPr>
        <w:t>В настоящее время в целях общественного обсуждения и правовой экспертизы Проекта проводятся следующие процедуры: оценка регулирующего воздействия нормативных правовых актов, затрагивающих предпринимательскую и инвестиционную деятельность, независимая антикоррупционная экспертиза и согласование с Прокуратурой Белгородской области.</w:t>
      </w:r>
    </w:p>
    <w:p w:rsidR="0045627F" w:rsidRPr="00501060" w:rsidRDefault="0045627F" w:rsidP="004562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060">
        <w:rPr>
          <w:rFonts w:ascii="Times New Roman" w:hAnsi="Times New Roman" w:cs="Times New Roman"/>
          <w:sz w:val="28"/>
          <w:szCs w:val="28"/>
        </w:rPr>
        <w:t xml:space="preserve">Принятие данного проекта постановления Правительства области </w:t>
      </w:r>
      <w:r w:rsidR="0078047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01060">
        <w:rPr>
          <w:rFonts w:ascii="Times New Roman" w:hAnsi="Times New Roman" w:cs="Times New Roman"/>
          <w:sz w:val="28"/>
          <w:szCs w:val="28"/>
        </w:rPr>
        <w:t>не потребует дополнительных средств областного бюджета.</w:t>
      </w:r>
    </w:p>
    <w:p w:rsidR="00F95FBB" w:rsidRPr="00501060" w:rsidRDefault="00F95FBB" w:rsidP="00C71B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5FBB" w:rsidRPr="00501060" w:rsidRDefault="00F95FBB" w:rsidP="00C71B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710B" w:rsidRPr="00501060" w:rsidRDefault="008A710B" w:rsidP="00AD5D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9A9" w:rsidRPr="00501060" w:rsidRDefault="00DC79A9" w:rsidP="00AD5D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379"/>
      </w:tblGrid>
      <w:tr w:rsidR="008A710B" w:rsidRPr="00501060" w:rsidTr="004A6313">
        <w:tc>
          <w:tcPr>
            <w:tcW w:w="3510" w:type="dxa"/>
          </w:tcPr>
          <w:p w:rsidR="00877695" w:rsidRPr="00501060" w:rsidRDefault="00877695" w:rsidP="004A6313">
            <w:pPr>
              <w:widowControl w:val="0"/>
              <w:autoSpaceDE w:val="0"/>
              <w:autoSpaceDN w:val="0"/>
              <w:ind w:left="-142" w:right="-108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276B1" w:rsidRPr="00501060" w:rsidRDefault="00877695" w:rsidP="00650193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01060">
              <w:rPr>
                <w:rFonts w:eastAsia="Calibri"/>
                <w:b/>
                <w:sz w:val="28"/>
                <w:szCs w:val="28"/>
              </w:rPr>
              <w:t xml:space="preserve">Министр </w:t>
            </w:r>
          </w:p>
          <w:p w:rsidR="008A710B" w:rsidRPr="00501060" w:rsidRDefault="00877695" w:rsidP="004A6313">
            <w:pPr>
              <w:widowControl w:val="0"/>
              <w:autoSpaceDE w:val="0"/>
              <w:autoSpaceDN w:val="0"/>
              <w:ind w:left="-142" w:right="-108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01060">
              <w:rPr>
                <w:rFonts w:eastAsia="Calibri"/>
                <w:b/>
                <w:sz w:val="28"/>
                <w:szCs w:val="28"/>
              </w:rPr>
              <w:t xml:space="preserve">сельского хозяйства </w:t>
            </w:r>
            <w:r w:rsidR="00AB23BA" w:rsidRPr="00501060">
              <w:rPr>
                <w:rFonts w:eastAsia="Calibri"/>
                <w:b/>
                <w:sz w:val="28"/>
                <w:szCs w:val="28"/>
              </w:rPr>
              <w:t xml:space="preserve">         </w:t>
            </w:r>
            <w:r w:rsidR="004276B1" w:rsidRPr="00501060">
              <w:rPr>
                <w:rFonts w:eastAsia="Calibri"/>
                <w:b/>
                <w:sz w:val="28"/>
                <w:szCs w:val="28"/>
              </w:rPr>
              <w:t xml:space="preserve">                                     </w:t>
            </w:r>
            <w:r w:rsidRPr="00501060">
              <w:rPr>
                <w:rFonts w:eastAsia="Calibri"/>
                <w:b/>
                <w:sz w:val="28"/>
                <w:szCs w:val="28"/>
              </w:rPr>
              <w:t xml:space="preserve">и продовольствия области </w:t>
            </w:r>
            <w:r w:rsidR="0065482C" w:rsidRPr="00501060">
              <w:rPr>
                <w:rFonts w:eastAsia="Calibri"/>
                <w:b/>
                <w:sz w:val="28"/>
                <w:szCs w:val="28"/>
              </w:rPr>
              <w:t xml:space="preserve">        </w:t>
            </w:r>
          </w:p>
          <w:p w:rsidR="008A710B" w:rsidRPr="00501060" w:rsidRDefault="008A710B" w:rsidP="008A710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8A710B" w:rsidRPr="00501060" w:rsidRDefault="008A710B" w:rsidP="00FA24EE">
            <w:pPr>
              <w:widowControl w:val="0"/>
              <w:autoSpaceDE w:val="0"/>
              <w:autoSpaceDN w:val="0"/>
              <w:ind w:right="144" w:firstLine="709"/>
              <w:rPr>
                <w:rFonts w:eastAsia="Calibri"/>
                <w:b/>
                <w:sz w:val="28"/>
                <w:szCs w:val="28"/>
              </w:rPr>
            </w:pPr>
          </w:p>
          <w:p w:rsidR="008A710B" w:rsidRPr="00501060" w:rsidRDefault="008A710B" w:rsidP="00FA24EE">
            <w:pPr>
              <w:widowControl w:val="0"/>
              <w:autoSpaceDE w:val="0"/>
              <w:autoSpaceDN w:val="0"/>
              <w:ind w:right="144" w:firstLine="709"/>
              <w:rPr>
                <w:rFonts w:eastAsia="Calibri"/>
                <w:b/>
                <w:sz w:val="28"/>
                <w:szCs w:val="28"/>
              </w:rPr>
            </w:pPr>
          </w:p>
          <w:p w:rsidR="00093670" w:rsidRPr="00501060" w:rsidRDefault="00093670" w:rsidP="00FA24EE">
            <w:pPr>
              <w:widowControl w:val="0"/>
              <w:autoSpaceDE w:val="0"/>
              <w:autoSpaceDN w:val="0"/>
              <w:ind w:right="144" w:firstLine="709"/>
              <w:rPr>
                <w:rFonts w:eastAsia="Calibri"/>
                <w:b/>
                <w:sz w:val="28"/>
                <w:szCs w:val="28"/>
              </w:rPr>
            </w:pPr>
          </w:p>
          <w:p w:rsidR="008A710B" w:rsidRPr="00501060" w:rsidRDefault="008A710B" w:rsidP="004A6313">
            <w:pPr>
              <w:widowControl w:val="0"/>
              <w:autoSpaceDE w:val="0"/>
              <w:autoSpaceDN w:val="0"/>
              <w:ind w:firstLine="709"/>
              <w:jc w:val="right"/>
              <w:rPr>
                <w:rFonts w:eastAsia="Calibri"/>
                <w:b/>
                <w:sz w:val="28"/>
                <w:szCs w:val="28"/>
              </w:rPr>
            </w:pPr>
            <w:r w:rsidRPr="00501060">
              <w:rPr>
                <w:rFonts w:eastAsia="Calibri"/>
                <w:b/>
                <w:sz w:val="28"/>
                <w:szCs w:val="28"/>
              </w:rPr>
              <w:t xml:space="preserve">        </w:t>
            </w:r>
            <w:r w:rsidR="00877695" w:rsidRPr="00501060">
              <w:rPr>
                <w:rFonts w:eastAsia="Calibri"/>
                <w:b/>
                <w:sz w:val="28"/>
                <w:szCs w:val="28"/>
              </w:rPr>
              <w:t>А</w:t>
            </w:r>
            <w:r w:rsidRPr="00501060">
              <w:rPr>
                <w:rFonts w:eastAsia="Calibri"/>
                <w:b/>
                <w:sz w:val="28"/>
                <w:szCs w:val="28"/>
              </w:rPr>
              <w:t>.</w:t>
            </w:r>
            <w:r w:rsidR="00877695" w:rsidRPr="00501060">
              <w:rPr>
                <w:rFonts w:eastAsia="Calibri"/>
                <w:b/>
                <w:sz w:val="28"/>
                <w:szCs w:val="28"/>
              </w:rPr>
              <w:t>А</w:t>
            </w:r>
            <w:r w:rsidRPr="00501060">
              <w:rPr>
                <w:rFonts w:eastAsia="Calibri"/>
                <w:b/>
                <w:sz w:val="28"/>
                <w:szCs w:val="28"/>
              </w:rPr>
              <w:t xml:space="preserve">. </w:t>
            </w:r>
            <w:r w:rsidR="00877695" w:rsidRPr="00501060">
              <w:rPr>
                <w:rFonts w:eastAsia="Calibri"/>
                <w:b/>
                <w:sz w:val="28"/>
                <w:szCs w:val="28"/>
              </w:rPr>
              <w:t>Антоненко</w:t>
            </w:r>
          </w:p>
        </w:tc>
      </w:tr>
    </w:tbl>
    <w:p w:rsidR="008A710B" w:rsidRPr="00501060" w:rsidRDefault="008A710B" w:rsidP="008A71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710B" w:rsidRPr="00501060" w:rsidSect="00074168">
      <w:headerReference w:type="default" r:id="rId9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E5C" w:rsidRDefault="00B05E5C" w:rsidP="002B0CBD">
      <w:pPr>
        <w:spacing w:after="0" w:line="240" w:lineRule="auto"/>
      </w:pPr>
      <w:r>
        <w:separator/>
      </w:r>
    </w:p>
  </w:endnote>
  <w:endnote w:type="continuationSeparator" w:id="0">
    <w:p w:rsidR="00B05E5C" w:rsidRDefault="00B05E5C" w:rsidP="002B0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E5C" w:rsidRDefault="00B05E5C" w:rsidP="002B0CBD">
      <w:pPr>
        <w:spacing w:after="0" w:line="240" w:lineRule="auto"/>
      </w:pPr>
      <w:r>
        <w:separator/>
      </w:r>
    </w:p>
  </w:footnote>
  <w:footnote w:type="continuationSeparator" w:id="0">
    <w:p w:rsidR="00B05E5C" w:rsidRDefault="00B05E5C" w:rsidP="002B0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6678"/>
      <w:docPartObj>
        <w:docPartGallery w:val="Page Numbers (Top of Page)"/>
        <w:docPartUnique/>
      </w:docPartObj>
    </w:sdtPr>
    <w:sdtEndPr/>
    <w:sdtContent>
      <w:p w:rsidR="002B0CBD" w:rsidRDefault="002B0C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66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9C6"/>
    <w:rsid w:val="00063792"/>
    <w:rsid w:val="00074168"/>
    <w:rsid w:val="00093670"/>
    <w:rsid w:val="000B389D"/>
    <w:rsid w:val="000E0A2D"/>
    <w:rsid w:val="000E6592"/>
    <w:rsid w:val="00122830"/>
    <w:rsid w:val="001313B3"/>
    <w:rsid w:val="00145463"/>
    <w:rsid w:val="00173526"/>
    <w:rsid w:val="00185D1D"/>
    <w:rsid w:val="001C2CE3"/>
    <w:rsid w:val="001D4A32"/>
    <w:rsid w:val="001D5DC8"/>
    <w:rsid w:val="00202D56"/>
    <w:rsid w:val="002076F5"/>
    <w:rsid w:val="0024081E"/>
    <w:rsid w:val="00252A13"/>
    <w:rsid w:val="002B0CBD"/>
    <w:rsid w:val="002C6B1F"/>
    <w:rsid w:val="002E4D4C"/>
    <w:rsid w:val="002F0683"/>
    <w:rsid w:val="003000BA"/>
    <w:rsid w:val="00305101"/>
    <w:rsid w:val="00321B31"/>
    <w:rsid w:val="003417FE"/>
    <w:rsid w:val="003C31FA"/>
    <w:rsid w:val="003F4016"/>
    <w:rsid w:val="00402CF9"/>
    <w:rsid w:val="0040561B"/>
    <w:rsid w:val="00416619"/>
    <w:rsid w:val="004276B1"/>
    <w:rsid w:val="00427A03"/>
    <w:rsid w:val="00441B06"/>
    <w:rsid w:val="004450FE"/>
    <w:rsid w:val="00450D6B"/>
    <w:rsid w:val="00455F64"/>
    <w:rsid w:val="0045627F"/>
    <w:rsid w:val="004601F4"/>
    <w:rsid w:val="00480E77"/>
    <w:rsid w:val="00491F3B"/>
    <w:rsid w:val="004A6313"/>
    <w:rsid w:val="004D1E81"/>
    <w:rsid w:val="004D60A6"/>
    <w:rsid w:val="004D7971"/>
    <w:rsid w:val="00501060"/>
    <w:rsid w:val="00531E05"/>
    <w:rsid w:val="00550CB5"/>
    <w:rsid w:val="005A2E87"/>
    <w:rsid w:val="005E24F1"/>
    <w:rsid w:val="006462DB"/>
    <w:rsid w:val="00650193"/>
    <w:rsid w:val="0065482C"/>
    <w:rsid w:val="006867EC"/>
    <w:rsid w:val="006B350D"/>
    <w:rsid w:val="006B67A1"/>
    <w:rsid w:val="006C752A"/>
    <w:rsid w:val="0070180E"/>
    <w:rsid w:val="007269C6"/>
    <w:rsid w:val="0075795C"/>
    <w:rsid w:val="0077257D"/>
    <w:rsid w:val="00780474"/>
    <w:rsid w:val="00785663"/>
    <w:rsid w:val="007A449D"/>
    <w:rsid w:val="007F0C3B"/>
    <w:rsid w:val="00806341"/>
    <w:rsid w:val="00871690"/>
    <w:rsid w:val="00874BAA"/>
    <w:rsid w:val="00877695"/>
    <w:rsid w:val="008876F1"/>
    <w:rsid w:val="008A710B"/>
    <w:rsid w:val="008C6C54"/>
    <w:rsid w:val="0091131E"/>
    <w:rsid w:val="0091621B"/>
    <w:rsid w:val="00924AFA"/>
    <w:rsid w:val="0093764C"/>
    <w:rsid w:val="00951875"/>
    <w:rsid w:val="009A505F"/>
    <w:rsid w:val="009C018C"/>
    <w:rsid w:val="009D15CA"/>
    <w:rsid w:val="009D50DA"/>
    <w:rsid w:val="009F6E44"/>
    <w:rsid w:val="00A15EA9"/>
    <w:rsid w:val="00A178A0"/>
    <w:rsid w:val="00A2636D"/>
    <w:rsid w:val="00A3173D"/>
    <w:rsid w:val="00A422E5"/>
    <w:rsid w:val="00A55121"/>
    <w:rsid w:val="00A82B83"/>
    <w:rsid w:val="00A85A18"/>
    <w:rsid w:val="00AA5122"/>
    <w:rsid w:val="00AB23BA"/>
    <w:rsid w:val="00AD2205"/>
    <w:rsid w:val="00AD5D29"/>
    <w:rsid w:val="00AD7C36"/>
    <w:rsid w:val="00AE0214"/>
    <w:rsid w:val="00B01F82"/>
    <w:rsid w:val="00B05E5C"/>
    <w:rsid w:val="00B211C4"/>
    <w:rsid w:val="00BA5FD8"/>
    <w:rsid w:val="00BD1294"/>
    <w:rsid w:val="00BE5DCF"/>
    <w:rsid w:val="00C41377"/>
    <w:rsid w:val="00C473AA"/>
    <w:rsid w:val="00C5068F"/>
    <w:rsid w:val="00C572C0"/>
    <w:rsid w:val="00C6053E"/>
    <w:rsid w:val="00C66CAF"/>
    <w:rsid w:val="00C71B16"/>
    <w:rsid w:val="00C82C12"/>
    <w:rsid w:val="00C8626D"/>
    <w:rsid w:val="00C868F5"/>
    <w:rsid w:val="00C9308C"/>
    <w:rsid w:val="00C94C84"/>
    <w:rsid w:val="00CA3A6E"/>
    <w:rsid w:val="00CC13D5"/>
    <w:rsid w:val="00CF5E47"/>
    <w:rsid w:val="00D17199"/>
    <w:rsid w:val="00D36A85"/>
    <w:rsid w:val="00D83512"/>
    <w:rsid w:val="00D97061"/>
    <w:rsid w:val="00DC79A9"/>
    <w:rsid w:val="00DE206B"/>
    <w:rsid w:val="00DF26CD"/>
    <w:rsid w:val="00E1646A"/>
    <w:rsid w:val="00E309C2"/>
    <w:rsid w:val="00E331C6"/>
    <w:rsid w:val="00E46A9F"/>
    <w:rsid w:val="00E62176"/>
    <w:rsid w:val="00E669FE"/>
    <w:rsid w:val="00EA4DD6"/>
    <w:rsid w:val="00EE4485"/>
    <w:rsid w:val="00EE7562"/>
    <w:rsid w:val="00F222C0"/>
    <w:rsid w:val="00F4715C"/>
    <w:rsid w:val="00F95FBB"/>
    <w:rsid w:val="00FA24EE"/>
    <w:rsid w:val="00FD44FD"/>
    <w:rsid w:val="00FD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D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0CBD"/>
  </w:style>
  <w:style w:type="paragraph" w:styleId="a7">
    <w:name w:val="footer"/>
    <w:basedOn w:val="a"/>
    <w:link w:val="a8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0CBD"/>
  </w:style>
  <w:style w:type="table" w:styleId="a9">
    <w:name w:val="Table Grid"/>
    <w:basedOn w:val="a1"/>
    <w:uiPriority w:val="59"/>
    <w:rsid w:val="008A710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qFormat/>
    <w:rsid w:val="00C71B1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D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0CBD"/>
  </w:style>
  <w:style w:type="paragraph" w:styleId="a7">
    <w:name w:val="footer"/>
    <w:basedOn w:val="a"/>
    <w:link w:val="a8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0CBD"/>
  </w:style>
  <w:style w:type="table" w:styleId="a9">
    <w:name w:val="Table Grid"/>
    <w:basedOn w:val="a1"/>
    <w:uiPriority w:val="59"/>
    <w:rsid w:val="008A710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qFormat/>
    <w:rsid w:val="00C71B1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47F46DBFAF1FF8E2DEBA0D78BABBAF083E0449592D45231C60AB27857EFD146D41AECDEA1850B5935B3DACB87ECBE011B07090169E994CT9b7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F6EEE-A22F-47A5-BFDC-DC2E17D99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Квиткин</dc:creator>
  <cp:lastModifiedBy>Kovaleva</cp:lastModifiedBy>
  <cp:revision>23</cp:revision>
  <cp:lastPrinted>2023-01-16T08:46:00Z</cp:lastPrinted>
  <dcterms:created xsi:type="dcterms:W3CDTF">2022-01-18T15:02:00Z</dcterms:created>
  <dcterms:modified xsi:type="dcterms:W3CDTF">2023-01-16T10:19:00Z</dcterms:modified>
</cp:coreProperties>
</file>