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I. Расчет издержек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недропользователей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 при согласовании нормативов потерь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 xml:space="preserve">общераспространенных полезных ископаемых.</w:t>
      </w:r>
      <w:r>
        <w:rPr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  <w:t xml:space="preserve">Предоставление документов необходимых для </w:t>
      </w:r>
      <w:r>
        <w:rPr>
          <w:rFonts w:ascii="Times New Roman" w:hAnsi="Times New Roman" w:eastAsia="SimSun"/>
          <w:sz w:val="28"/>
          <w:szCs w:val="28"/>
        </w:rPr>
        <w:t xml:space="preserve">согласовани</w:t>
      </w:r>
      <w:r>
        <w:rPr>
          <w:rFonts w:ascii="Times New Roman" w:hAnsi="Times New Roman" w:eastAsia="SimSun"/>
          <w:sz w:val="28"/>
          <w:szCs w:val="28"/>
        </w:rPr>
        <w:t xml:space="preserve">я</w:t>
      </w:r>
      <w:r>
        <w:rPr>
          <w:rFonts w:ascii="Times New Roman" w:hAnsi="Times New Roman" w:eastAsia="SimSun"/>
          <w:sz w:val="28"/>
          <w:szCs w:val="28"/>
        </w:rPr>
        <w:t xml:space="preserve"> нормативов потер</w:t>
      </w:r>
      <w:r>
        <w:rPr>
          <w:rFonts w:ascii="Times New Roman" w:hAnsi="Times New Roman" w:eastAsia="SimSun"/>
          <w:sz w:val="28"/>
          <w:szCs w:val="28"/>
        </w:rPr>
        <w:t xml:space="preserve">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документации, подлежащих представлению заявителем.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Название: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Предоставление документов необходимых для  согласовани</w:t>
      </w:r>
      <w:r>
        <w:rPr>
          <w:rFonts w:ascii="Times New Roman" w:hAnsi="Times New Roman" w:eastAsia="SimSun"/>
          <w:sz w:val="28"/>
          <w:szCs w:val="28"/>
        </w:rPr>
        <w:t xml:space="preserve">я</w:t>
      </w:r>
      <w:r>
        <w:rPr>
          <w:rFonts w:ascii="Times New Roman" w:hAnsi="Times New Roman" w:eastAsia="SimSun"/>
          <w:sz w:val="28"/>
          <w:szCs w:val="28"/>
        </w:rPr>
        <w:t xml:space="preserve"> нормативов поте</w:t>
      </w:r>
      <w:r>
        <w:rPr>
          <w:rFonts w:ascii="Times New Roman" w:hAnsi="Times New Roman" w:eastAsia="SimSun"/>
          <w:sz w:val="28"/>
          <w:szCs w:val="28"/>
        </w:rPr>
        <w:t xml:space="preserve">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документации, подлежащих представлению заявителем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Пакет документов, составленный заявителем, для направления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министерство природопользования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tabs>
          <w:tab w:val="left" w:pos="206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ед.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раз в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документа: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написание сопроводительного письма -1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пояснительной записки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чел./часа.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Копирование документов (примерный перечень): </w:t>
      </w:r>
      <w:r/>
    </w:p>
    <w:p>
      <w:pPr>
        <w:pStyle w:val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копии утвержденных нормативов потерь общераспространенных полезных ископаемых за предыдущий период, утвержденных заявителем -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чел./час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pStyle w:val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согласование проектной документации на разработку месторождения общераспространенных полезных ископаемых, с указанием нормативов потерь, утвержденных в составе проектной документации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- 1 чел./час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pStyle w:val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сводная таблица нормативов потерь (план-факт) на текущий период и на планируемый период по выемочным единицам, составленная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pStyle w:val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графические материалы планов развития горных работ с выделением участков нормируемых потерь общераспространенных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- 1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Подача документа (пакета документов) в орган государственной власти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чел./часа.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Итого трудозатрат: 11 чел/часов.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Среднемесячная заработная плата по Белгородской области: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52707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лей (в 2022 году по данным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Белгородстата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299,47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Стоимость требования одного хозяйствующего субъекта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299,47 руб.*11 чел./час.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=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3294,17 руб.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Общая стоимость требования: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11*299,47*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*1=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184,47 тыс.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руб.</w:t>
      </w:r>
      <w:r/>
    </w:p>
    <w:p>
      <w:pPr>
        <w:spacing w:after="0"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:lang w:eastAsia="ru-RU"/>
        </w:rPr>
        <w:t xml:space="preserve">II. Расчет экономии хозяйствующих субъектов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u w:val="single"/>
        </w:rPr>
        <w:t xml:space="preserve">на уплату налога на добычу полезных ископаемых при с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u w:val="single"/>
        </w:rPr>
        <w:t xml:space="preserve">огласовании нормативов потерь.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628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240" w:lineRule="auto"/>
        <w:tabs>
          <w:tab w:val="left" w:pos="1628" w:leader="none"/>
        </w:tabs>
        <w:rPr>
          <w:rFonts w:ascii="Times New Roman" w:hAnsi="Times New Roman" w:eastAsia="Calibri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Пример расчета НДПИ с проектными нормативами потерь 1,78 % (890 т)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both"/>
        <w:spacing w:after="0" w:line="240" w:lineRule="auto"/>
        <w:tabs>
          <w:tab w:val="left" w:pos="1628" w:leader="none"/>
        </w:tabs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пп</w:t>
      </w:r>
      <w:r>
        <w:rPr>
          <w:rFonts w:ascii="Times New Roman" w:hAnsi="Times New Roman" w:eastAsia="Calibri" w:cs="Times New Roman"/>
          <w:sz w:val="24"/>
          <w:szCs w:val="24"/>
        </w:rPr>
        <w:t xml:space="preserve">. 1 п. 1 ст. 342 НК РФ установлено, что при добыче полезных ископаемых в части нормативных потерь полезных ископаемых налогообложение производится по налоговой ставке 0 процентов.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ООО «X»  занимается добычей и продажей природного строительного песка.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В 2022 году организация добыла 50000 т песка и реализовала: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Ставка НДПИ по строительному песку — 5,5 %. Коэффициент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Крента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1,0 (п. 3 ст. 342.8 НК РФ)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Стоимость одной тонны добытого песка для расчета НДПИ составила 350 руб./</w:t>
      </w:r>
      <w:r>
        <w:rPr>
          <w:rFonts w:ascii="Times New Roman" w:hAnsi="Times New Roman" w:eastAsia="Calibri" w:cs="Times New Roman"/>
          <w:sz w:val="24"/>
          <w:szCs w:val="24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Налоговая база по НДПИ равна 17,19 млн руб. (350 руб./т * 49110 т).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НДПИ за песок, составляет: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17,19 руб. * 5,5 % * 1,0 =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945,45 тыс. руб.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  <w:u w:val="single"/>
        </w:rPr>
      </w:r>
      <w:bookmarkEnd w:id="0"/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Пример расчета НДПИ с согласованными нормативами потерь 8,9 % (4450 т)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пп</w:t>
      </w:r>
      <w:r>
        <w:rPr>
          <w:rFonts w:ascii="Times New Roman" w:hAnsi="Times New Roman" w:eastAsia="Calibri" w:cs="Times New Roman"/>
          <w:sz w:val="24"/>
          <w:szCs w:val="24"/>
        </w:rPr>
        <w:t xml:space="preserve">. 1 п. 1 ст. 342 НК РФ установлено, что при добыче полезных ископаемых в части нормативных потерь полезных ископаемых налогообложение производится по налоговой ставке 0 процентов.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ООО «X»  занимается добычей и продажей природного строительного песка.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В 2022 году организация добыла 50000 т песка и реализовала: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Ставка НДПИ по строительному песку — 5,5 %. Коэффициент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Крента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1,0 (п. 3 ст. 342.8 НК РФ)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Стоимость одной тонны добытого песка для расчета НДПИ составила 350 руб./</w:t>
      </w:r>
      <w:r>
        <w:rPr>
          <w:rFonts w:ascii="Times New Roman" w:hAnsi="Times New Roman" w:eastAsia="Calibri" w:cs="Times New Roman"/>
          <w:sz w:val="24"/>
          <w:szCs w:val="24"/>
        </w:rPr>
        <w:t xml:space="preserve">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Налоговая база по НДПИ равна 15,94 млн руб (350 руб./т * 45550 т).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НДПИ за песок, составляет: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15,94 млн руб. * 5,5 % * 1,0 =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876,7 тыс. руб.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Таким образом, согласование нормативов потерь ООО «X», позволит снизить затраты на уплату налога на добычу полезных ископаемых на 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  <w:t xml:space="preserve">68,75 тыс. руб.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highlight w:val="none"/>
          <w:u w:val="single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  <w:t xml:space="preserve">945,45 руб.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-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  <w:t xml:space="preserve">876,7 руб.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=68,75 тыс. руб.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</w:rPr>
      </w:r>
    </w:p>
    <w:p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</w:r>
      <w:r/>
    </w:p>
    <w:sectPr>
      <w:footnotePr/>
      <w:endnotePr/>
      <w:type w:val="nextPage"/>
      <w:pgSz w:w="11906" w:h="16838" w:orient="portrait"/>
      <w:pgMar w:top="851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ConsPlusNormal"/>
    <w:link w:val="817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17" w:customStyle="1">
    <w:name w:val="ConsPlusNormal Знак"/>
    <w:link w:val="816"/>
    <w:rPr>
      <w:rFonts w:ascii="Arial" w:hAnsi="Arial" w:cs="Arial"/>
      <w:sz w:val="20"/>
      <w:szCs w:val="20"/>
    </w:rPr>
  </w:style>
  <w:style w:type="paragraph" w:styleId="818">
    <w:name w:val="Normal (Web)"/>
    <w:basedOn w:val="81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2023-09-04T07:47:00Z</dcterms:created>
  <dcterms:modified xsi:type="dcterms:W3CDTF">2023-09-18T08:09:13Z</dcterms:modified>
</cp:coreProperties>
</file>