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D174"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2B9F3C2A"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16D3D5C0"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57BBECF5"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5F7E5469"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0C791F15"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1DAA216D"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22D1204D"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4BD0EB4F" w14:textId="77777777" w:rsidR="00AE4A66" w:rsidRDefault="00AE4A66">
      <w:pPr>
        <w:pStyle w:val="ConsPlusNormal"/>
        <w:outlineLvl w:val="2"/>
        <w:rPr>
          <w:rFonts w:ascii="PT Astra Serif" w:eastAsia="PT Astra Serif" w:hAnsi="PT Astra Serif" w:cs="PT Astra Serif"/>
          <w:b/>
          <w:color w:val="000000"/>
          <w:sz w:val="28"/>
        </w:rPr>
      </w:pPr>
    </w:p>
    <w:p w14:paraId="28E01E87" w14:textId="77777777" w:rsidR="00AE4A66" w:rsidRDefault="00AE4A66">
      <w:pPr>
        <w:pStyle w:val="ConsPlusNormal"/>
        <w:spacing w:line="269" w:lineRule="auto"/>
        <w:ind w:left="5245"/>
        <w:jc w:val="center"/>
        <w:outlineLvl w:val="2"/>
        <w:rPr>
          <w:rFonts w:ascii="PT Astra Serif" w:eastAsia="PT Astra Serif" w:hAnsi="PT Astra Serif" w:cs="PT Astra Serif"/>
          <w:b/>
          <w:color w:val="000000"/>
          <w:sz w:val="28"/>
        </w:rPr>
      </w:pPr>
    </w:p>
    <w:p w14:paraId="38FFD8F1" w14:textId="77777777" w:rsidR="00AE4A66" w:rsidRDefault="00000000">
      <w:pPr>
        <w:pStyle w:val="af8"/>
        <w:spacing w:line="264" w:lineRule="auto"/>
        <w:jc w:val="center"/>
        <w:rPr>
          <w:color w:val="000000"/>
        </w:rPr>
      </w:pPr>
      <w:r>
        <w:rPr>
          <w:rStyle w:val="25"/>
          <w:b/>
          <w:color w:val="000000"/>
        </w:rPr>
        <w:t>Об утверждении Положения о региональном государственном</w:t>
      </w:r>
    </w:p>
    <w:p w14:paraId="4A325C5C" w14:textId="77777777" w:rsidR="00AE4A66" w:rsidRDefault="00000000">
      <w:pPr>
        <w:pStyle w:val="af8"/>
        <w:spacing w:line="264" w:lineRule="auto"/>
        <w:jc w:val="center"/>
        <w:rPr>
          <w:color w:val="000000"/>
        </w:rPr>
      </w:pPr>
      <w:r>
        <w:rPr>
          <w:rStyle w:val="25"/>
          <w:b/>
          <w:color w:val="000000"/>
        </w:rPr>
        <w:t xml:space="preserve"> контроле (надзоре) в области технического состояния</w:t>
      </w:r>
    </w:p>
    <w:p w14:paraId="090E01DA" w14:textId="77777777" w:rsidR="00AE4A66" w:rsidRDefault="00000000">
      <w:pPr>
        <w:pStyle w:val="af8"/>
        <w:spacing w:line="264" w:lineRule="auto"/>
        <w:jc w:val="center"/>
        <w:rPr>
          <w:color w:val="000000"/>
        </w:rPr>
      </w:pPr>
      <w:r>
        <w:rPr>
          <w:rStyle w:val="25"/>
          <w:b/>
          <w:color w:val="000000"/>
        </w:rPr>
        <w:t xml:space="preserve"> и эксплуатации аттракционов</w:t>
      </w:r>
    </w:p>
    <w:p w14:paraId="7969C628" w14:textId="77777777" w:rsidR="00AE4A66" w:rsidRDefault="00000000">
      <w:pPr>
        <w:pStyle w:val="af8"/>
        <w:spacing w:line="264" w:lineRule="auto"/>
        <w:jc w:val="center"/>
        <w:rPr>
          <w:color w:val="000000"/>
        </w:rPr>
      </w:pPr>
      <w:r>
        <w:rPr>
          <w:rStyle w:val="25"/>
          <w:b/>
          <w:color w:val="000000"/>
        </w:rPr>
        <w:t xml:space="preserve"> на территории Белгородской области</w:t>
      </w:r>
    </w:p>
    <w:p w14:paraId="69E3F50C" w14:textId="77777777" w:rsidR="00AE4A66" w:rsidRDefault="00AE4A66">
      <w:pPr>
        <w:pStyle w:val="ConsPlusNormal"/>
        <w:spacing w:line="269" w:lineRule="auto"/>
        <w:ind w:hanging="1"/>
        <w:jc w:val="center"/>
        <w:outlineLvl w:val="2"/>
        <w:rPr>
          <w:rFonts w:ascii="PT Astra Serif" w:eastAsia="PT Astra Serif" w:hAnsi="PT Astra Serif" w:cs="PT Astra Serif"/>
          <w:b/>
          <w:color w:val="000000"/>
          <w:sz w:val="28"/>
        </w:rPr>
      </w:pPr>
    </w:p>
    <w:p w14:paraId="693CCBC3"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5C61E216"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322B5590" w14:textId="77777777" w:rsidR="00AE4A66" w:rsidRDefault="00000000">
      <w:pPr>
        <w:pStyle w:val="ConsPlusNormal"/>
        <w:spacing w:line="264" w:lineRule="auto"/>
        <w:ind w:firstLine="709"/>
        <w:jc w:val="both"/>
        <w:outlineLvl w:val="2"/>
        <w:rPr>
          <w:rFonts w:ascii="PT Astra Serif" w:eastAsia="PT Astra Serif" w:hAnsi="PT Astra Serif" w:cs="PT Astra Serif"/>
          <w:b/>
          <w:color w:val="000000"/>
          <w:sz w:val="28"/>
        </w:rPr>
      </w:pPr>
      <w:r>
        <w:rPr>
          <w:rStyle w:val="25"/>
          <w:rFonts w:ascii="Times New Roman" w:hAnsi="Times New Roman"/>
          <w:color w:val="000000" w:themeColor="text1"/>
          <w:lang w:bidi="ru-RU"/>
        </w:rPr>
        <w:t xml:space="preserve">В соответствии со статьей 3  Федерального закона от 31 июля 2020 года № 248-ФЗ «О государственном контроле (надзоре) и муниципальном контроле в Российской Федерации», Федеральным законом от 21 декабря 2021 года       № 414-ФЗ «Об общих принципах организации публичной власти в субъектах Российской Федерации», законом Белгородской области от 27 марта 2023 года    № 278 «О региональном государственном контроле (надзоре)                                       в области технического состояния и эксплуатации аттракционов                          на территории   Белгородской области» правительство Белгородской области   </w:t>
      </w:r>
      <w:r>
        <w:rPr>
          <w:rStyle w:val="25"/>
          <w:rFonts w:ascii="Times New Roman" w:hAnsi="Times New Roman"/>
          <w:b/>
          <w:bCs/>
          <w:color w:val="000000" w:themeColor="text1"/>
          <w:lang w:bidi="ru-RU"/>
        </w:rPr>
        <w:t>п о с т а н о в л я е т:</w:t>
      </w:r>
    </w:p>
    <w:p w14:paraId="437E3A8C" w14:textId="77777777" w:rsidR="00AE4A66" w:rsidRDefault="00000000">
      <w:pPr>
        <w:pStyle w:val="af8"/>
        <w:tabs>
          <w:tab w:val="left" w:pos="850"/>
        </w:tabs>
        <w:spacing w:line="264" w:lineRule="auto"/>
        <w:ind w:firstLine="709"/>
        <w:jc w:val="both"/>
        <w:rPr>
          <w:color w:val="000000"/>
          <w:lang w:bidi="ru-RU"/>
        </w:rPr>
      </w:pPr>
      <w:r>
        <w:rPr>
          <w:rStyle w:val="25"/>
          <w:color w:val="000000" w:themeColor="text1"/>
          <w:lang w:bidi="ru-RU"/>
        </w:rPr>
        <w:t>1.</w:t>
      </w:r>
      <w:r>
        <w:rPr>
          <w:rStyle w:val="25"/>
          <w:color w:val="FFFFFF" w:themeColor="background1"/>
          <w:lang w:bidi="ru-RU"/>
        </w:rPr>
        <w:t>.</w:t>
      </w:r>
      <w:r>
        <w:rPr>
          <w:rStyle w:val="25"/>
          <w:color w:val="000000" w:themeColor="text1"/>
          <w:lang w:bidi="ru-RU"/>
        </w:rPr>
        <w:t>Утвердить Положение о региональном государственном контроле (надзоре) в области технического состояния и эксплуатации аттракционов             на территории Белгородской области (приложение № 1).</w:t>
      </w:r>
    </w:p>
    <w:p w14:paraId="5C98E067" w14:textId="77777777" w:rsidR="00AE4A66" w:rsidRDefault="00000000">
      <w:pPr>
        <w:pStyle w:val="af8"/>
        <w:spacing w:line="264" w:lineRule="auto"/>
        <w:ind w:firstLine="709"/>
        <w:jc w:val="both"/>
        <w:rPr>
          <w:color w:val="000000"/>
        </w:rPr>
      </w:pPr>
      <w:r>
        <w:rPr>
          <w:rStyle w:val="25"/>
          <w:color w:val="000000" w:themeColor="text1"/>
          <w:lang w:bidi="ru-RU"/>
        </w:rPr>
        <w:t>2.</w:t>
      </w:r>
      <w:r>
        <w:rPr>
          <w:rStyle w:val="25"/>
          <w:color w:val="FFFFFF" w:themeColor="background1"/>
          <w:lang w:bidi="ru-RU"/>
        </w:rPr>
        <w:t>.</w:t>
      </w:r>
      <w:r>
        <w:rPr>
          <w:rStyle w:val="25"/>
          <w:color w:val="000000" w:themeColor="text1"/>
          <w:lang w:bidi="ru-RU"/>
        </w:rPr>
        <w:t>Утвердить Перечень индикаторов риска нарушения обязательных требований при осуществлении регионального государственного контроля (надзора) (приложение № 2).</w:t>
      </w:r>
    </w:p>
    <w:p w14:paraId="6FE5BD8F" w14:textId="77777777" w:rsidR="00AE4A66" w:rsidRDefault="00000000">
      <w:pPr>
        <w:pStyle w:val="af8"/>
        <w:spacing w:line="264" w:lineRule="auto"/>
        <w:ind w:firstLine="709"/>
        <w:jc w:val="both"/>
        <w:rPr>
          <w:color w:val="000000"/>
        </w:rPr>
      </w:pPr>
      <w:r>
        <w:rPr>
          <w:rStyle w:val="25"/>
          <w:color w:val="000000" w:themeColor="text1"/>
          <w:lang w:bidi="ru-RU"/>
        </w:rPr>
        <w:t>3.</w:t>
      </w:r>
      <w:r>
        <w:rPr>
          <w:rStyle w:val="25"/>
          <w:color w:val="FFFFFF" w:themeColor="background1"/>
          <w:lang w:bidi="ru-RU"/>
        </w:rPr>
        <w:t>.</w:t>
      </w:r>
      <w:r>
        <w:rPr>
          <w:rStyle w:val="25"/>
          <w:color w:val="000000" w:themeColor="text1"/>
          <w:lang w:bidi="ru-RU"/>
        </w:rPr>
        <w:t>Контроль за исполнением настоящего постановления возложить           на заместителя Губернатора Белгородской области Щедрину Ю.Е.</w:t>
      </w:r>
    </w:p>
    <w:p w14:paraId="5BA6179A" w14:textId="77777777" w:rsidR="00AE4A66" w:rsidRDefault="00000000">
      <w:pPr>
        <w:pStyle w:val="af8"/>
        <w:tabs>
          <w:tab w:val="left" w:pos="850"/>
        </w:tabs>
        <w:spacing w:line="264" w:lineRule="auto"/>
        <w:ind w:firstLine="709"/>
        <w:jc w:val="both"/>
        <w:rPr>
          <w:color w:val="000000"/>
        </w:rPr>
      </w:pPr>
      <w:r>
        <w:rPr>
          <w:rStyle w:val="25"/>
          <w:color w:val="000000" w:themeColor="text1"/>
          <w:lang w:bidi="ru-RU"/>
        </w:rPr>
        <w:t>4.</w:t>
      </w:r>
      <w:r>
        <w:rPr>
          <w:rStyle w:val="25"/>
          <w:color w:val="FFFFFF" w:themeColor="background1"/>
          <w:lang w:bidi="ru-RU"/>
        </w:rPr>
        <w:t>.</w:t>
      </w:r>
      <w:r>
        <w:rPr>
          <w:rStyle w:val="25"/>
          <w:color w:val="000000" w:themeColor="text1"/>
          <w:lang w:bidi="ru-RU"/>
        </w:rPr>
        <w:t>Настоящее постановление вступает в силу со дня его официального опубликования.</w:t>
      </w:r>
    </w:p>
    <w:p w14:paraId="0DE44424" w14:textId="77777777" w:rsidR="00AE4A66" w:rsidRDefault="00AE4A66">
      <w:pPr>
        <w:pStyle w:val="af8"/>
        <w:tabs>
          <w:tab w:val="left" w:pos="850"/>
        </w:tabs>
        <w:ind w:firstLine="708"/>
        <w:jc w:val="both"/>
        <w:rPr>
          <w:color w:val="000000"/>
        </w:rPr>
      </w:pPr>
    </w:p>
    <w:p w14:paraId="0916E0B7" w14:textId="77777777" w:rsidR="00AE4A66" w:rsidRDefault="00AE4A66">
      <w:pPr>
        <w:pStyle w:val="af8"/>
        <w:tabs>
          <w:tab w:val="left" w:pos="850"/>
        </w:tabs>
        <w:ind w:firstLine="708"/>
        <w:jc w:val="both"/>
        <w:rPr>
          <w:color w:val="000000"/>
        </w:rPr>
      </w:pPr>
    </w:p>
    <w:p w14:paraId="4DB77278" w14:textId="77777777" w:rsidR="00AE4A66" w:rsidRDefault="00AE4A66">
      <w:pPr>
        <w:pStyle w:val="af8"/>
        <w:tabs>
          <w:tab w:val="left" w:pos="850"/>
        </w:tabs>
        <w:ind w:firstLine="708"/>
        <w:jc w:val="both"/>
        <w:rPr>
          <w:color w:val="000000"/>
        </w:rPr>
      </w:pPr>
    </w:p>
    <w:p w14:paraId="11AF42F5" w14:textId="77777777" w:rsidR="00AE4A66" w:rsidRDefault="00AE4A66">
      <w:pPr>
        <w:pStyle w:val="af8"/>
        <w:tabs>
          <w:tab w:val="left" w:pos="850"/>
        </w:tabs>
        <w:ind w:firstLine="708"/>
        <w:jc w:val="both"/>
        <w:rPr>
          <w:color w:val="000000"/>
        </w:rPr>
      </w:pPr>
    </w:p>
    <w:tbl>
      <w:tblPr>
        <w:tblStyle w:val="ae"/>
        <w:tblW w:w="0" w:type="auto"/>
        <w:tblInd w:w="-61" w:type="dxa"/>
        <w:tblLayout w:type="fixed"/>
        <w:tblLook w:val="04A0" w:firstRow="1" w:lastRow="0" w:firstColumn="1" w:lastColumn="0" w:noHBand="0" w:noVBand="1"/>
      </w:tblPr>
      <w:tblGrid>
        <w:gridCol w:w="3452"/>
        <w:gridCol w:w="6695"/>
      </w:tblGrid>
      <w:tr w:rsidR="00AE4A66" w14:paraId="06677B5F" w14:textId="77777777">
        <w:tc>
          <w:tcPr>
            <w:tcW w:w="3452" w:type="dxa"/>
            <w:tcBorders>
              <w:top w:val="none" w:sz="4" w:space="0" w:color="000000"/>
              <w:left w:val="none" w:sz="4" w:space="0" w:color="000000"/>
              <w:bottom w:val="none" w:sz="4" w:space="0" w:color="000000"/>
              <w:right w:val="none" w:sz="4" w:space="0" w:color="000000"/>
            </w:tcBorders>
          </w:tcPr>
          <w:p w14:paraId="0BA870EC" w14:textId="77777777" w:rsidR="00AE4A66" w:rsidRDefault="00000000">
            <w:pPr>
              <w:tabs>
                <w:tab w:val="left" w:pos="283"/>
              </w:tabs>
              <w:spacing w:line="264" w:lineRule="auto"/>
              <w:jc w:val="center"/>
              <w:rPr>
                <w:color w:val="000000"/>
                <w:lang w:bidi="ru-RU"/>
              </w:rPr>
            </w:pPr>
            <w:r>
              <w:rPr>
                <w:rStyle w:val="25"/>
                <w:b/>
                <w:color w:val="000000" w:themeColor="text1"/>
                <w:lang w:bidi="ru-RU"/>
              </w:rPr>
              <w:t>Губернатор</w:t>
            </w:r>
          </w:p>
          <w:p w14:paraId="5800BEE3" w14:textId="77777777" w:rsidR="00AE4A66" w:rsidRDefault="00000000">
            <w:pPr>
              <w:tabs>
                <w:tab w:val="left" w:pos="283"/>
              </w:tabs>
              <w:spacing w:line="264" w:lineRule="auto"/>
              <w:jc w:val="center"/>
            </w:pPr>
            <w:r>
              <w:rPr>
                <w:rStyle w:val="25"/>
                <w:b/>
                <w:color w:val="000000" w:themeColor="text1"/>
                <w:lang w:bidi="ru-RU"/>
              </w:rPr>
              <w:t>Белгородской области</w:t>
            </w:r>
          </w:p>
        </w:tc>
        <w:tc>
          <w:tcPr>
            <w:tcW w:w="6695" w:type="dxa"/>
            <w:tcBorders>
              <w:top w:val="none" w:sz="4" w:space="0" w:color="000000"/>
              <w:left w:val="none" w:sz="4" w:space="0" w:color="000000"/>
              <w:bottom w:val="none" w:sz="4" w:space="0" w:color="000000"/>
              <w:right w:val="none" w:sz="4" w:space="0" w:color="000000"/>
            </w:tcBorders>
          </w:tcPr>
          <w:p w14:paraId="2FA7EA4D" w14:textId="77777777" w:rsidR="00AE4A66" w:rsidRDefault="00AE4A66">
            <w:pPr>
              <w:tabs>
                <w:tab w:val="left" w:pos="0"/>
                <w:tab w:val="left" w:pos="709"/>
                <w:tab w:val="left" w:pos="850"/>
                <w:tab w:val="left" w:pos="992"/>
                <w:tab w:val="left" w:pos="2835"/>
                <w:tab w:val="left" w:pos="2976"/>
              </w:tabs>
              <w:spacing w:line="264" w:lineRule="auto"/>
            </w:pPr>
          </w:p>
          <w:p w14:paraId="57D44BA9" w14:textId="77777777" w:rsidR="00AE4A66" w:rsidRDefault="00000000">
            <w:pPr>
              <w:tabs>
                <w:tab w:val="left" w:pos="0"/>
                <w:tab w:val="left" w:pos="709"/>
                <w:tab w:val="left" w:pos="850"/>
                <w:tab w:val="left" w:pos="992"/>
                <w:tab w:val="left" w:pos="2835"/>
                <w:tab w:val="left" w:pos="2976"/>
                <w:tab w:val="left" w:pos="6094"/>
                <w:tab w:val="left" w:pos="6236"/>
                <w:tab w:val="left" w:pos="6378"/>
              </w:tabs>
              <w:spacing w:line="264" w:lineRule="auto"/>
              <w:ind w:right="385"/>
              <w:jc w:val="center"/>
            </w:pPr>
            <w:r>
              <w:rPr>
                <w:sz w:val="28"/>
              </w:rPr>
              <w:t xml:space="preserve">                                                         </w:t>
            </w:r>
            <w:r>
              <w:rPr>
                <w:rStyle w:val="25"/>
                <w:b/>
                <w:color w:val="000000" w:themeColor="text1"/>
                <w:lang w:bidi="ru-RU"/>
              </w:rPr>
              <w:t>В.В. Гладков</w:t>
            </w:r>
          </w:p>
        </w:tc>
      </w:tr>
    </w:tbl>
    <w:p w14:paraId="4AF4B158" w14:textId="77777777" w:rsidR="00AE4A66" w:rsidRDefault="00AE4A66">
      <w:pPr>
        <w:pStyle w:val="af8"/>
        <w:tabs>
          <w:tab w:val="left" w:pos="850"/>
        </w:tabs>
        <w:ind w:firstLine="708"/>
        <w:jc w:val="both"/>
        <w:rPr>
          <w:color w:val="000000"/>
        </w:rPr>
      </w:pPr>
    </w:p>
    <w:p w14:paraId="284461E6" w14:textId="77777777" w:rsidR="00AE4A66" w:rsidRDefault="00AE4A66">
      <w:pPr>
        <w:pStyle w:val="ConsPlusNormal"/>
        <w:spacing w:line="266" w:lineRule="auto"/>
        <w:ind w:firstLine="708"/>
        <w:jc w:val="both"/>
        <w:outlineLvl w:val="2"/>
        <w:rPr>
          <w:rFonts w:ascii="PT Astra Serif" w:eastAsia="PT Astra Serif" w:hAnsi="PT Astra Serif" w:cs="PT Astra Serif"/>
          <w:b/>
          <w:color w:val="000000"/>
          <w:sz w:val="28"/>
        </w:rPr>
      </w:pPr>
    </w:p>
    <w:p w14:paraId="626C81BB" w14:textId="77777777" w:rsidR="00AE4A66" w:rsidRDefault="00AE4A66">
      <w:pPr>
        <w:pStyle w:val="ConsPlusNormal"/>
        <w:outlineLvl w:val="2"/>
        <w:rPr>
          <w:rFonts w:ascii="PT Astra Serif" w:eastAsia="PT Astra Serif" w:hAnsi="PT Astra Serif" w:cs="PT Astra Serif"/>
          <w:b/>
          <w:color w:val="000000"/>
          <w:sz w:val="28"/>
        </w:rPr>
      </w:pPr>
    </w:p>
    <w:p w14:paraId="77B9C037" w14:textId="77777777" w:rsidR="00AE4A66" w:rsidRDefault="00AE4A66">
      <w:pPr>
        <w:pStyle w:val="ConsPlusNormal"/>
        <w:outlineLvl w:val="2"/>
        <w:rPr>
          <w:rFonts w:ascii="PT Astra Serif" w:eastAsia="PT Astra Serif" w:hAnsi="PT Astra Serif" w:cs="PT Astra Serif"/>
          <w:b/>
          <w:color w:val="000000"/>
          <w:sz w:val="28"/>
        </w:rPr>
      </w:pPr>
    </w:p>
    <w:p w14:paraId="2C1003A7" w14:textId="77777777" w:rsidR="00AE4A66" w:rsidRDefault="00000000">
      <w:pPr>
        <w:pStyle w:val="ConsPlusNormal"/>
        <w:ind w:left="5245"/>
        <w:jc w:val="center"/>
        <w:outlineLvl w:val="2"/>
        <w:rPr>
          <w:rFonts w:ascii="PT Astra Serif" w:eastAsia="PT Astra Serif" w:hAnsi="PT Astra Serif" w:cs="PT Astra Serif"/>
          <w:b/>
          <w:color w:val="000000"/>
          <w:sz w:val="28"/>
        </w:rPr>
      </w:pPr>
      <w:r>
        <w:rPr>
          <w:rFonts w:ascii="PT Astra Serif" w:eastAsia="PT Astra Serif" w:hAnsi="PT Astra Serif" w:cs="PT Astra Serif"/>
          <w:b/>
          <w:bCs/>
          <w:color w:val="000000"/>
          <w:sz w:val="28"/>
          <w:szCs w:val="28"/>
        </w:rPr>
        <w:t xml:space="preserve">Приложение </w:t>
      </w:r>
      <w:r>
        <w:rPr>
          <w:rFonts w:ascii="PT Astra Serif" w:eastAsia="PT Astra Serif" w:hAnsi="PT Astra Serif" w:cs="PT Astra Serif"/>
          <w:b/>
          <w:color w:val="000000"/>
          <w:sz w:val="28"/>
        </w:rPr>
        <w:t>№1</w:t>
      </w:r>
    </w:p>
    <w:p w14:paraId="7D68F94D" w14:textId="77777777" w:rsidR="00AE4A66" w:rsidRDefault="00000000">
      <w:pPr>
        <w:pStyle w:val="ConsPlusNormal"/>
        <w:spacing w:line="266" w:lineRule="auto"/>
        <w:ind w:left="5245"/>
        <w:jc w:val="center"/>
        <w:outlineLvl w:val="2"/>
        <w:rPr>
          <w:rFonts w:ascii="PT Astra Serif" w:eastAsia="PT Astra Serif" w:hAnsi="PT Astra Serif" w:cs="PT Astra Serif"/>
          <w:color w:val="000000"/>
        </w:rPr>
      </w:pPr>
      <w:r>
        <w:rPr>
          <w:rFonts w:ascii="PT Astra Serif" w:eastAsia="PT Astra Serif" w:hAnsi="PT Astra Serif" w:cs="PT Astra Serif"/>
          <w:b/>
          <w:color w:val="000000"/>
          <w:sz w:val="28"/>
        </w:rPr>
        <w:t>УТВЕРЖДЕНО</w:t>
      </w:r>
    </w:p>
    <w:p w14:paraId="3F3104CC" w14:textId="77777777" w:rsidR="00AE4A66" w:rsidRDefault="00000000">
      <w:pPr>
        <w:pStyle w:val="ConsPlusNormal"/>
        <w:spacing w:line="266" w:lineRule="auto"/>
        <w:ind w:left="5245"/>
        <w:jc w:val="center"/>
        <w:outlineLvl w:val="2"/>
        <w:rPr>
          <w:rFonts w:ascii="PT Astra Serif" w:eastAsia="PT Astra Serif" w:hAnsi="PT Astra Serif" w:cs="PT Astra Serif"/>
          <w:color w:val="000000"/>
        </w:rPr>
      </w:pPr>
      <w:r>
        <w:rPr>
          <w:rFonts w:ascii="PT Astra Serif" w:eastAsia="PT Astra Serif" w:hAnsi="PT Astra Serif" w:cs="PT Astra Serif"/>
          <w:b/>
          <w:color w:val="000000"/>
          <w:sz w:val="28"/>
        </w:rPr>
        <w:t>постановлением Правительства</w:t>
      </w:r>
    </w:p>
    <w:p w14:paraId="5691C978" w14:textId="77777777" w:rsidR="00AE4A66" w:rsidRDefault="00000000">
      <w:pPr>
        <w:pStyle w:val="ConsPlusNormal"/>
        <w:spacing w:line="266" w:lineRule="auto"/>
        <w:ind w:left="5245"/>
        <w:jc w:val="center"/>
        <w:outlineLvl w:val="2"/>
        <w:rPr>
          <w:rFonts w:ascii="PT Astra Serif" w:eastAsia="PT Astra Serif" w:hAnsi="PT Astra Serif" w:cs="PT Astra Serif"/>
          <w:color w:val="000000"/>
        </w:rPr>
      </w:pPr>
      <w:r>
        <w:rPr>
          <w:rFonts w:ascii="PT Astra Serif" w:eastAsia="PT Astra Serif" w:hAnsi="PT Astra Serif" w:cs="PT Astra Serif"/>
          <w:b/>
          <w:color w:val="000000"/>
          <w:sz w:val="28"/>
        </w:rPr>
        <w:t>Белгородской области</w:t>
      </w:r>
    </w:p>
    <w:p w14:paraId="31EAE5C0" w14:textId="77777777" w:rsidR="00AE4A66" w:rsidRDefault="00000000">
      <w:pPr>
        <w:spacing w:line="264" w:lineRule="auto"/>
        <w:ind w:left="5606" w:right="-434"/>
        <w:rPr>
          <w:color w:val="000000"/>
          <w:lang w:bidi="ru-RU"/>
        </w:rPr>
      </w:pPr>
      <w:r>
        <w:rPr>
          <w:rStyle w:val="25"/>
          <w:b/>
          <w:bCs/>
          <w:color w:val="000000" w:themeColor="text1"/>
          <w:szCs w:val="24"/>
          <w:lang w:bidi="ru-RU"/>
        </w:rPr>
        <w:t>от «____» _____________ 2022 г.</w:t>
      </w:r>
    </w:p>
    <w:p w14:paraId="1B7CB278" w14:textId="77777777" w:rsidR="00AE4A66" w:rsidRDefault="00000000">
      <w:pPr>
        <w:spacing w:line="120" w:lineRule="auto"/>
        <w:ind w:left="5606" w:right="-434"/>
        <w:rPr>
          <w:rStyle w:val="25"/>
          <w:b/>
          <w:color w:val="000000"/>
          <w:lang w:bidi="ru-RU"/>
        </w:rPr>
      </w:pPr>
      <w:r>
        <w:rPr>
          <w:rStyle w:val="25"/>
          <w:b/>
          <w:bCs/>
          <w:color w:val="000000" w:themeColor="text1"/>
          <w:szCs w:val="24"/>
          <w:lang w:bidi="ru-RU"/>
        </w:rPr>
        <w:t xml:space="preserve">              №____________</w:t>
      </w:r>
    </w:p>
    <w:p w14:paraId="19D77685" w14:textId="77777777" w:rsidR="00AE4A66" w:rsidRDefault="00AE4A66">
      <w:pPr>
        <w:spacing w:line="120" w:lineRule="auto"/>
        <w:ind w:left="5606" w:right="-434"/>
        <w:rPr>
          <w:b/>
          <w:color w:val="000000"/>
          <w:sz w:val="28"/>
          <w:szCs w:val="24"/>
          <w:lang w:bidi="ru-RU"/>
        </w:rPr>
      </w:pPr>
    </w:p>
    <w:p w14:paraId="79EA8662" w14:textId="77777777" w:rsidR="00AE4A66" w:rsidRDefault="00AE4A66">
      <w:pPr>
        <w:spacing w:line="120" w:lineRule="auto"/>
        <w:ind w:left="5606" w:right="-434"/>
        <w:rPr>
          <w:b/>
          <w:color w:val="000000"/>
          <w:sz w:val="28"/>
          <w:szCs w:val="24"/>
          <w:lang w:bidi="ru-RU"/>
        </w:rPr>
      </w:pPr>
    </w:p>
    <w:p w14:paraId="3532550A" w14:textId="77777777" w:rsidR="00AE4A66" w:rsidRDefault="00000000">
      <w:pPr>
        <w:spacing w:line="262" w:lineRule="auto"/>
        <w:jc w:val="center"/>
        <w:rPr>
          <w:rFonts w:ascii="PT Astra Serif" w:eastAsia="PT Astra Serif" w:hAnsi="PT Astra Serif" w:cs="PT Astra Serif"/>
          <w:b/>
          <w:sz w:val="28"/>
        </w:rPr>
      </w:pPr>
      <w:r>
        <w:rPr>
          <w:rFonts w:ascii="PT Astra Serif" w:eastAsia="PT Astra Serif" w:hAnsi="PT Astra Serif" w:cs="PT Astra Serif"/>
          <w:b/>
          <w:sz w:val="28"/>
        </w:rPr>
        <w:t>Положение</w:t>
      </w:r>
    </w:p>
    <w:p w14:paraId="66F528C9" w14:textId="77777777" w:rsidR="00AE4A66" w:rsidRDefault="00000000">
      <w:pPr>
        <w:spacing w:line="262" w:lineRule="auto"/>
        <w:jc w:val="center"/>
        <w:rPr>
          <w:rFonts w:ascii="PT Astra Serif" w:eastAsia="PT Astra Serif" w:hAnsi="PT Astra Serif" w:cs="PT Astra Serif"/>
          <w:b/>
          <w:sz w:val="28"/>
        </w:rPr>
      </w:pPr>
      <w:r>
        <w:rPr>
          <w:rFonts w:ascii="PT Astra Serif" w:eastAsia="PT Astra Serif" w:hAnsi="PT Astra Serif" w:cs="PT Astra Serif"/>
          <w:b/>
          <w:sz w:val="28"/>
        </w:rPr>
        <w:t xml:space="preserve">о региональном государственном </w:t>
      </w:r>
      <w:r>
        <w:rPr>
          <w:rStyle w:val="25"/>
          <w:b/>
          <w:color w:val="000000" w:themeColor="text1"/>
          <w:lang w:bidi="ru-RU"/>
        </w:rPr>
        <w:t>контроле (надзоре) в области технического состояния и эксплуатации аттракционов                                        на территории Белгородской области</w:t>
      </w:r>
    </w:p>
    <w:p w14:paraId="662AA426" w14:textId="77777777" w:rsidR="00AE4A66" w:rsidRDefault="00AE4A66">
      <w:pPr>
        <w:spacing w:line="262" w:lineRule="auto"/>
        <w:jc w:val="center"/>
        <w:rPr>
          <w:rFonts w:ascii="PT Astra Serif" w:eastAsia="PT Astra Serif" w:hAnsi="PT Astra Serif" w:cs="PT Astra Serif"/>
          <w:b/>
          <w:sz w:val="28"/>
        </w:rPr>
      </w:pPr>
    </w:p>
    <w:p w14:paraId="0CE82CAF" w14:textId="77777777" w:rsidR="00AE4A66" w:rsidRDefault="00000000">
      <w:pPr>
        <w:spacing w:line="262" w:lineRule="auto"/>
        <w:jc w:val="center"/>
        <w:rPr>
          <w:rFonts w:ascii="PT Astra Serif" w:eastAsia="PT Astra Serif" w:hAnsi="PT Astra Serif" w:cs="PT Astra Serif"/>
          <w:b/>
          <w:sz w:val="28"/>
        </w:rPr>
      </w:pPr>
      <w:r>
        <w:rPr>
          <w:rFonts w:ascii="PT Astra Serif" w:eastAsia="PT Astra Serif" w:hAnsi="PT Astra Serif" w:cs="PT Astra Serif"/>
          <w:b/>
          <w:sz w:val="28"/>
        </w:rPr>
        <w:t>I.</w:t>
      </w:r>
      <w:r>
        <w:rPr>
          <w:rFonts w:ascii="PT Astra Serif" w:eastAsia="PT Astra Serif" w:hAnsi="PT Astra Serif" w:cs="PT Astra Serif"/>
          <w:b/>
          <w:color w:val="FFFFFF" w:themeColor="background1"/>
          <w:sz w:val="28"/>
        </w:rPr>
        <w:t>.</w:t>
      </w:r>
      <w:r>
        <w:rPr>
          <w:rFonts w:ascii="PT Astra Serif" w:eastAsia="PT Astra Serif" w:hAnsi="PT Astra Serif" w:cs="PT Astra Serif"/>
          <w:b/>
          <w:sz w:val="28"/>
        </w:rPr>
        <w:t>Общие положения</w:t>
      </w:r>
    </w:p>
    <w:p w14:paraId="4206F81C" w14:textId="77777777" w:rsidR="00AE4A66" w:rsidRDefault="00AE4A66">
      <w:pPr>
        <w:spacing w:line="259" w:lineRule="auto"/>
        <w:jc w:val="center"/>
        <w:rPr>
          <w:rFonts w:ascii="PT Astra Serif" w:eastAsia="PT Astra Serif" w:hAnsi="PT Astra Serif" w:cs="PT Astra Serif"/>
          <w:b/>
          <w:sz w:val="28"/>
        </w:rPr>
      </w:pPr>
    </w:p>
    <w:p w14:paraId="20692F67" w14:textId="77777777" w:rsidR="00AE4A66" w:rsidRDefault="00000000">
      <w:pPr>
        <w:spacing w:line="262" w:lineRule="auto"/>
        <w:ind w:firstLine="708"/>
        <w:jc w:val="both"/>
        <w:rPr>
          <w:rFonts w:ascii="PT Astra Serif" w:eastAsia="PT Astra Serif" w:hAnsi="PT Astra Serif" w:cs="PT Astra Serif"/>
          <w:sz w:val="28"/>
        </w:rPr>
      </w:pPr>
      <w:r>
        <w:rPr>
          <w:rFonts w:ascii="PT Astra Serif" w:eastAsia="PT Astra Serif" w:hAnsi="PT Astra Serif" w:cs="PT Astra Serif"/>
          <w:sz w:val="28"/>
        </w:rPr>
        <w:t>1.1.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 xml:space="preserve">Положение о региональном государственном контроле (надзоре)               в области технического состояния и эксплуатации аттракционов на территории Белгородской области  (далее </w:t>
      </w:r>
      <w:r>
        <w:rPr>
          <w:rStyle w:val="25"/>
          <w:color w:val="000000" w:themeColor="text1"/>
          <w:lang w:bidi="ru-RU"/>
        </w:rPr>
        <w:t xml:space="preserve">– </w:t>
      </w:r>
      <w:r>
        <w:rPr>
          <w:rFonts w:ascii="PT Astra Serif" w:eastAsia="PT Astra Serif" w:hAnsi="PT Astra Serif" w:cs="PT Astra Serif"/>
          <w:sz w:val="28"/>
        </w:rPr>
        <w:t xml:space="preserve">Положение) устанавливает порядок организации и осуществления регионального государственного контроля (надзора) в области технического состояния и эксплуатации аттракционов (далее </w:t>
      </w:r>
      <w:r>
        <w:rPr>
          <w:rStyle w:val="25"/>
          <w:color w:val="000000" w:themeColor="text1"/>
          <w:lang w:bidi="ru-RU"/>
        </w:rPr>
        <w:t>–</w:t>
      </w:r>
      <w:r>
        <w:rPr>
          <w:rFonts w:ascii="PT Astra Serif" w:eastAsia="PT Astra Serif" w:hAnsi="PT Astra Serif" w:cs="PT Astra Serif"/>
          <w:sz w:val="28"/>
        </w:rPr>
        <w:t xml:space="preserve"> региональный государственный контроль (надзор)).</w:t>
      </w:r>
    </w:p>
    <w:p w14:paraId="7E4C451A" w14:textId="77777777" w:rsidR="00AE4A66" w:rsidRDefault="00000000">
      <w:pPr>
        <w:spacing w:line="262" w:lineRule="auto"/>
        <w:ind w:firstLine="708"/>
        <w:jc w:val="both"/>
        <w:rPr>
          <w:rFonts w:ascii="PT Astra Serif" w:eastAsia="PT Astra Serif" w:hAnsi="PT Astra Serif" w:cs="PT Astra Serif"/>
          <w:sz w:val="28"/>
        </w:rPr>
      </w:pPr>
      <w:r>
        <w:rPr>
          <w:rFonts w:ascii="PT Astra Serif" w:eastAsia="PT Astra Serif" w:hAnsi="PT Astra Serif" w:cs="PT Astra Serif"/>
          <w:sz w:val="28"/>
        </w:rPr>
        <w:t>1.2.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Предметом регионального государственного контроля (надзора) является оценка соблюдения юридическими лицами, их руководителями                  и иными должностными лицами, индивидуальными предпринимателями,                  их уполномоченными представителями обязательных требований:</w:t>
      </w:r>
    </w:p>
    <w:p w14:paraId="4F03E99C" w14:textId="77777777" w:rsidR="00AE4A66" w:rsidRDefault="00000000">
      <w:pPr>
        <w:spacing w:line="262" w:lineRule="auto"/>
        <w:ind w:firstLine="708"/>
        <w:jc w:val="both"/>
        <w:rPr>
          <w:rFonts w:ascii="PT Astra Serif" w:eastAsia="PT Astra Serif" w:hAnsi="PT Astra Serif" w:cs="PT Astra Serif"/>
          <w:sz w:val="28"/>
        </w:rPr>
      </w:pPr>
      <w:r>
        <w:rPr>
          <w:rFonts w:ascii="PT Astra Serif" w:eastAsia="PT Astra Serif" w:hAnsi="PT Astra Serif" w:cs="PT Astra Serif"/>
          <w:sz w:val="28"/>
        </w:rPr>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к техническому состоянию и эксплуатации аттракционов, установленных Правительством Российской Федерации;</w:t>
      </w:r>
    </w:p>
    <w:p w14:paraId="6425E68D" w14:textId="77777777" w:rsidR="00AE4A66" w:rsidRDefault="00000000">
      <w:pPr>
        <w:spacing w:line="262" w:lineRule="auto"/>
        <w:jc w:val="both"/>
        <w:rPr>
          <w:rFonts w:ascii="PT Astra Serif" w:eastAsia="PT Astra Serif" w:hAnsi="PT Astra Serif" w:cs="PT Astra Serif"/>
          <w:sz w:val="28"/>
        </w:rPr>
      </w:pPr>
      <w:r>
        <w:rPr>
          <w:rFonts w:ascii="PT Astra Serif" w:eastAsia="PT Astra Serif" w:hAnsi="PT Astra Serif" w:cs="PT Astra Serif"/>
          <w:sz w:val="28"/>
        </w:rPr>
        <w:tab/>
        <w:t>2) к безопасности аттракционов, установленных техническим регламентом Евразийского экономического союза «О безопасности аттракционов», принятым решением Совета Евразийской экономической комиссии от 18 октября 2016 года № 114 «О техническом регламенте Евразийского экономического союза                   «О безопасности аттракционов».</w:t>
      </w:r>
    </w:p>
    <w:p w14:paraId="1D0AAA1C" w14:textId="77777777" w:rsidR="00AE4A66" w:rsidRDefault="00000000">
      <w:pPr>
        <w:spacing w:line="262" w:lineRule="auto"/>
        <w:jc w:val="both"/>
        <w:rPr>
          <w:rFonts w:ascii="PT Astra Serif" w:eastAsia="PT Astra Serif" w:hAnsi="PT Astra Serif" w:cs="PT Astra Serif"/>
          <w:sz w:val="28"/>
        </w:rPr>
      </w:pPr>
      <w:r>
        <w:rPr>
          <w:rFonts w:ascii="PT Astra Serif" w:eastAsia="PT Astra Serif" w:hAnsi="PT Astra Serif" w:cs="PT Astra Serif"/>
          <w:sz w:val="28"/>
        </w:rPr>
        <w:tab/>
        <w:t>1.3.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Региональный государственный контроль (надзор) осуществляется Государственной инспекцией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    (далее – инспекция) в отношении юридических лиц, их руководителей и иных должностных лиц, индивидуальных предпринимателей, их уполномоченных представителей (далее – контролируемые лица).</w:t>
      </w:r>
    </w:p>
    <w:p w14:paraId="3D2CA374" w14:textId="77777777" w:rsidR="00AE4A66" w:rsidRDefault="00000000">
      <w:pPr>
        <w:spacing w:line="264" w:lineRule="auto"/>
        <w:jc w:val="both"/>
        <w:rPr>
          <w:rFonts w:ascii="PT Astra Serif" w:eastAsia="PT Astra Serif" w:hAnsi="PT Astra Serif" w:cs="PT Astra Serif"/>
          <w:sz w:val="28"/>
        </w:rPr>
      </w:pPr>
      <w:r>
        <w:rPr>
          <w:rFonts w:ascii="PT Astra Serif" w:eastAsia="PT Astra Serif" w:hAnsi="PT Astra Serif" w:cs="PT Astra Serif"/>
          <w:sz w:val="28"/>
        </w:rPr>
        <w:tab/>
        <w:t>1.4.</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Региональный государственный контроль (надзор) направлен             на предупреждение, выявление и пресечение нарушений контролируемыми лицами обязательных требований к техническому состоянию и эксплуатации аттракционов (далее – обязательные требования).</w:t>
      </w:r>
    </w:p>
    <w:p w14:paraId="74876437"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1.5.</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Должностными лицами, уполномоченными осуществлять региональный государственный контроль (надзор) (далее – должностные лица инспекции), являются:</w:t>
      </w:r>
    </w:p>
    <w:p w14:paraId="091C9256"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начальник управления – начальник инспекции – главный государственный инженер-инспектор области по государственному надзору      за техническим состоянием самоходных машин и других видов техники;</w:t>
      </w:r>
    </w:p>
    <w:p w14:paraId="2826A690"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заместитель начальника управления – заместитель начальника инспекции – заместитель главного государственного инженера-инспектора области по государственному надзору за техническим состоянием самоходных машин и других видов техники;</w:t>
      </w:r>
    </w:p>
    <w:p w14:paraId="6DD0BA6D"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начальник отдела регионального государственного надзора – заместитель главного государственного инженера-инспектора области               по государственному надзору за техническим состоянием самоходных машин  и других видов техники;</w:t>
      </w:r>
    </w:p>
    <w:p w14:paraId="7B8CD8D0"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4)</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начальник регистрационно-экзаменационного отдела – заместитель главного государственного инженера-инспектора области по государственному надзору за техническим состоянием самоходных машин и других видов техники;</w:t>
      </w:r>
    </w:p>
    <w:p w14:paraId="65668F15"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5)</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консультант регистрационно-экзаменационного отдела – заместитель главного государственного инженера-инспектора области по государственному надзору за техническим состоянием самоходных машин и других видов техники;</w:t>
      </w:r>
    </w:p>
    <w:p w14:paraId="2A8C0BA5"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6)</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должностные лица инспекции, в обязанности которых входит осуществление регионального государственного контроля (надзора) (главные государственные инженеры-инспектора городов, районов по надзору                  за техническим состоянием самоходных машин и других видов техники,           их заместители).</w:t>
      </w:r>
    </w:p>
    <w:p w14:paraId="59A78BD0"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1.6.</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К отношениям, связанным с организацией и осуществлением регионального государственного контроля (надзора), организацией                     и проведением  проверок субъектов надзора, применяются нормы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14:paraId="0BAB805C"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1.7.</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Объектами регионального государственного контроля (надзора)  (далее – объекты надзора) являются:</w:t>
      </w:r>
    </w:p>
    <w:p w14:paraId="4D67FC13" w14:textId="77777777" w:rsidR="00AE4A66" w:rsidRDefault="00000000">
      <w:pPr>
        <w:jc w:val="both"/>
        <w:rPr>
          <w:rFonts w:ascii="PT Astra Serif" w:eastAsia="PT Astra Serif" w:hAnsi="PT Astra Serif" w:cs="PT Astra Serif"/>
          <w:sz w:val="28"/>
        </w:rPr>
      </w:pPr>
      <w:r>
        <w:rPr>
          <w:rFonts w:ascii="PT Astra Serif" w:eastAsia="PT Astra Serif" w:hAnsi="PT Astra Serif" w:cs="PT Astra Serif"/>
          <w:sz w:val="28"/>
        </w:rPr>
        <w:tab/>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деятельность, действия (бездействие) контролируемых лиц, в рамках которых должны соблюдаться обязательные требования;</w:t>
      </w:r>
    </w:p>
    <w:p w14:paraId="293E36A7"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аттракционы, к техническому состоянию и эксплуатации которых предъявляются обязательные требования.</w:t>
      </w:r>
    </w:p>
    <w:p w14:paraId="52C35EA9"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1.8.</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Учет объектов надзора осуществляется путём получения информации по итогам проведения  профилактических мероприятий, контрольных (надзорных) мероприятий, а также с учетом информации, содержащейся            в ведомственной информационной системе «Гостехнадзор Эксперт».</w:t>
      </w:r>
    </w:p>
    <w:p w14:paraId="2C1369DD"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1.9.</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Региональный государственный контроль (надзор) осуществляется посредством:</w:t>
      </w:r>
    </w:p>
    <w:p w14:paraId="7FD10F69"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профилактических мероприятий;</w:t>
      </w:r>
    </w:p>
    <w:p w14:paraId="12491DF7"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контрольных (надзорных) мероприятий, проводимых                              при взаимодействии с контролируемым лицом и без взаимодействия                   с контролируемым лицом.</w:t>
      </w:r>
    </w:p>
    <w:p w14:paraId="1A0F5916"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1.10.</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При осуществлении регионального государственного контроля (надзора) должностные лица инспекции имеют право:</w:t>
      </w:r>
    </w:p>
    <w:p w14:paraId="59D957FD"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привлекать по согласованию с руководителями проверяемых организаций специалистов для проведения работ, связанных с осуществлением регионального государственного контроля (надзора);</w:t>
      </w:r>
    </w:p>
    <w:p w14:paraId="02116B31"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выдавать в установленном порядке предписания об устранении нарушений по вопросам, входящим в компетенцию органов гостехнадзора;</w:t>
      </w:r>
    </w:p>
    <w:p w14:paraId="7149E7F3"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объявлять в установленном порядке предостережения о недопустимости нарушений обязательных требований;</w:t>
      </w:r>
    </w:p>
    <w:p w14:paraId="3B545B7A"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4)</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составлять протоколы об административных правонарушениях, налагать в установленном порядке в пределах своей компетенции административные взыскания;</w:t>
      </w:r>
    </w:p>
    <w:p w14:paraId="2E462E04"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5)</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запрашивать в установленном порядке необходимые материалы             и информацию у контролируемых лиц.</w:t>
      </w:r>
    </w:p>
    <w:p w14:paraId="556008FF" w14:textId="77777777" w:rsidR="00AE4A66" w:rsidRDefault="00AE4A66">
      <w:pPr>
        <w:ind w:left="708"/>
        <w:jc w:val="both"/>
        <w:rPr>
          <w:rFonts w:ascii="PT Astra Serif" w:eastAsia="PT Astra Serif" w:hAnsi="PT Astra Serif" w:cs="PT Astra Serif"/>
          <w:sz w:val="28"/>
        </w:rPr>
      </w:pPr>
    </w:p>
    <w:p w14:paraId="60460BA8" w14:textId="77777777" w:rsidR="00AE4A66" w:rsidRDefault="00000000">
      <w:pPr>
        <w:ind w:left="708"/>
        <w:jc w:val="center"/>
        <w:rPr>
          <w:rFonts w:ascii="PT Astra Serif" w:eastAsia="PT Astra Serif" w:hAnsi="PT Astra Serif" w:cs="PT Astra Serif"/>
          <w:b/>
          <w:sz w:val="28"/>
        </w:rPr>
      </w:pPr>
      <w:r>
        <w:rPr>
          <w:rFonts w:ascii="PT Astra Serif" w:eastAsia="PT Astra Serif" w:hAnsi="PT Astra Serif" w:cs="PT Astra Serif"/>
          <w:b/>
          <w:sz w:val="28"/>
        </w:rPr>
        <w:t>II. Управление рисками причинения вреда (ущерба)</w:t>
      </w:r>
    </w:p>
    <w:p w14:paraId="7A3A10E2" w14:textId="77777777" w:rsidR="00AE4A66" w:rsidRDefault="00000000">
      <w:pPr>
        <w:ind w:left="708"/>
        <w:jc w:val="center"/>
        <w:rPr>
          <w:rFonts w:ascii="PT Astra Serif" w:eastAsia="PT Astra Serif" w:hAnsi="PT Astra Serif" w:cs="PT Astra Serif"/>
          <w:b/>
          <w:sz w:val="28"/>
        </w:rPr>
      </w:pPr>
      <w:r>
        <w:rPr>
          <w:rFonts w:ascii="PT Astra Serif" w:eastAsia="PT Astra Serif" w:hAnsi="PT Astra Serif" w:cs="PT Astra Serif"/>
          <w:b/>
          <w:sz w:val="28"/>
        </w:rPr>
        <w:t xml:space="preserve"> охраняемым законом ценностям при осуществлении регионального государственного контроля (надзора)</w:t>
      </w:r>
    </w:p>
    <w:p w14:paraId="20A69AAD" w14:textId="77777777" w:rsidR="00AE4A66" w:rsidRDefault="00AE4A66">
      <w:pPr>
        <w:ind w:left="708"/>
        <w:jc w:val="center"/>
        <w:rPr>
          <w:rFonts w:ascii="PT Astra Serif" w:eastAsia="PT Astra Serif" w:hAnsi="PT Astra Serif" w:cs="PT Astra Serif"/>
          <w:b/>
          <w:sz w:val="28"/>
        </w:rPr>
      </w:pPr>
    </w:p>
    <w:p w14:paraId="328899F8"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При осуществлении регионального государственного контроля (надзора) применяется система оценки и управления рисками.</w:t>
      </w:r>
    </w:p>
    <w:p w14:paraId="3D877EA2"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Для целей управления рисками причинения вреда (ущерба) охраняемым законом ценностям при осуществлении регионального государственного контроля (надзора) инспекция вносит объекты надзора к одной                из следующих категорий риска причинения вреда (ущерба) (далее – категории риска):</w:t>
      </w:r>
    </w:p>
    <w:p w14:paraId="1211E7E4"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значительный риск;</w:t>
      </w:r>
    </w:p>
    <w:p w14:paraId="53F9E3E7"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средний риск;</w:t>
      </w:r>
    </w:p>
    <w:p w14:paraId="34A8F919"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умеренный риск;</w:t>
      </w:r>
    </w:p>
    <w:p w14:paraId="5169084D"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4)</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низкий риск.</w:t>
      </w:r>
    </w:p>
    <w:p w14:paraId="4570521B"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Отнесение объектов надзора к определенной категории риска осуществляется на основании сопоставления их характеристик с критериями отнесения объектов надзора к категориям риска в соответствии с приложением к Положению.</w:t>
      </w:r>
    </w:p>
    <w:p w14:paraId="010AB160"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2.4. Инспекция может проводить следующие виды плановых контрольных (надзорных) мероприятий:</w:t>
      </w:r>
    </w:p>
    <w:p w14:paraId="12436201"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инспекционный визит;</w:t>
      </w:r>
    </w:p>
    <w:p w14:paraId="3E1387B2"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рейдовый осмотр;</w:t>
      </w:r>
    </w:p>
    <w:p w14:paraId="0E499A03"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документарная проверка;</w:t>
      </w:r>
    </w:p>
    <w:p w14:paraId="38A614E5"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4)</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выездная проверка.</w:t>
      </w:r>
    </w:p>
    <w:p w14:paraId="567C6AAF"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2.5.</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Периодичность проведения плановых контрольных (надзорных) мероприятий в зависимости от присвоенной категории риска составляет:</w:t>
      </w:r>
    </w:p>
    <w:p w14:paraId="7E159F13"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для категории значительного риска – один раз в 2 года;</w:t>
      </w:r>
    </w:p>
    <w:p w14:paraId="1E84A480"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для категории среднего риска – один раз в 4 года;</w:t>
      </w:r>
    </w:p>
    <w:p w14:paraId="61A77B12"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для категории умеренного риска – один раз в 6 лет;</w:t>
      </w:r>
    </w:p>
    <w:p w14:paraId="712940B2" w14:textId="77777777" w:rsidR="00AE4A66" w:rsidRDefault="00000000">
      <w:pPr>
        <w:ind w:left="708"/>
        <w:jc w:val="both"/>
        <w:rPr>
          <w:rFonts w:ascii="PT Astra Serif" w:eastAsia="PT Astra Serif" w:hAnsi="PT Astra Serif" w:cs="PT Astra Serif"/>
          <w:sz w:val="28"/>
        </w:rPr>
      </w:pPr>
      <w:r>
        <w:rPr>
          <w:rFonts w:ascii="PT Astra Serif" w:eastAsia="PT Astra Serif" w:hAnsi="PT Astra Serif" w:cs="PT Astra Serif"/>
          <w:sz w:val="28"/>
        </w:rPr>
        <w:t>4)</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для категории низкого риска плановые контрольные (надзорные) мероприятия не проводятся.</w:t>
      </w:r>
    </w:p>
    <w:p w14:paraId="56A3E0BA"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2.6.</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Отнесение объекта надзора к определенной категории риска осуществляется на основании решения, принимаемого инспекцией в форме приказа ежегодно до 1 августа.</w:t>
      </w:r>
    </w:p>
    <w:p w14:paraId="67F12758"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При отсутствии приказа инспекции об отнесении деятельности объекта надзора к определенной категории риска деятельность объекта надзора считается отнесенной к категории низкого риска.</w:t>
      </w:r>
    </w:p>
    <w:p w14:paraId="297F4AC3"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2.7. По запросу контролируемого лица инспекция в срок, не превышающий 15 (пятнадцать) рабочих дней с даты поступления такого запроса, направляет   в адрес обратившегося объекта надзора информацию о присвоенной                   его деятельности категории риска, а также сведения, использованные                 при отнесении его деятельности к определенной категории риска.</w:t>
      </w:r>
    </w:p>
    <w:p w14:paraId="1363F4FB" w14:textId="77777777" w:rsidR="00AE4A66" w:rsidRDefault="00000000">
      <w:pPr>
        <w:ind w:firstLine="708"/>
        <w:jc w:val="both"/>
        <w:rPr>
          <w:rFonts w:ascii="PT Astra Serif" w:eastAsia="PT Astra Serif" w:hAnsi="PT Astra Serif" w:cs="PT Astra Serif"/>
          <w:sz w:val="28"/>
        </w:rPr>
      </w:pPr>
      <w:r>
        <w:rPr>
          <w:rFonts w:ascii="PT Astra Serif" w:eastAsia="PT Astra Serif" w:hAnsi="PT Astra Serif" w:cs="PT Astra Serif"/>
          <w:sz w:val="28"/>
        </w:rPr>
        <w:t>Контролируемые лица, деятельность которых отнесена к определенной категории риска, вправе подать в инспекцию заявление об изменении ранее присвоенной их деятельности категории риска в порядке, установленном пунктами 17 – 19 Правил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утвержденных постановлением Правительства Российской Федерации от 17 августа 2016 года № 806.</w:t>
      </w:r>
    </w:p>
    <w:p w14:paraId="7CBA085D" w14:textId="77777777" w:rsidR="00AE4A66" w:rsidRDefault="00AE4A66">
      <w:pPr>
        <w:ind w:firstLine="708"/>
        <w:jc w:val="both"/>
        <w:rPr>
          <w:rFonts w:ascii="PT Astra Serif" w:eastAsia="PT Astra Serif" w:hAnsi="PT Astra Serif" w:cs="PT Astra Serif"/>
          <w:sz w:val="28"/>
        </w:rPr>
      </w:pPr>
    </w:p>
    <w:p w14:paraId="07DFC70F" w14:textId="77777777" w:rsidR="00AE4A66" w:rsidRDefault="00000000">
      <w:pPr>
        <w:ind w:firstLine="708"/>
        <w:jc w:val="center"/>
        <w:rPr>
          <w:rFonts w:ascii="PT Astra Serif" w:eastAsia="PT Astra Serif" w:hAnsi="PT Astra Serif" w:cs="PT Astra Serif"/>
          <w:b/>
          <w:sz w:val="28"/>
        </w:rPr>
      </w:pPr>
      <w:r>
        <w:rPr>
          <w:rFonts w:ascii="PT Astra Serif" w:eastAsia="PT Astra Serif" w:hAnsi="PT Astra Serif" w:cs="PT Astra Serif"/>
          <w:b/>
          <w:sz w:val="28"/>
        </w:rPr>
        <w:t>III. Профилактика рисков причинения вреда (ущерба)</w:t>
      </w:r>
    </w:p>
    <w:p w14:paraId="2EE433E3" w14:textId="77777777" w:rsidR="00AE4A66" w:rsidRDefault="00000000">
      <w:pPr>
        <w:ind w:firstLine="708"/>
        <w:jc w:val="center"/>
        <w:rPr>
          <w:rFonts w:ascii="PT Astra Serif" w:eastAsia="PT Astra Serif" w:hAnsi="PT Astra Serif" w:cs="PT Astra Serif"/>
          <w:b/>
          <w:sz w:val="28"/>
        </w:rPr>
      </w:pPr>
      <w:r>
        <w:rPr>
          <w:rFonts w:ascii="PT Astra Serif" w:eastAsia="PT Astra Serif" w:hAnsi="PT Astra Serif" w:cs="PT Astra Serif"/>
          <w:b/>
          <w:sz w:val="28"/>
        </w:rPr>
        <w:t xml:space="preserve"> охраняемым законом ценностям</w:t>
      </w:r>
    </w:p>
    <w:p w14:paraId="03A7501A" w14:textId="77777777" w:rsidR="00AE4A66" w:rsidRDefault="00AE4A66">
      <w:pPr>
        <w:ind w:firstLine="708"/>
        <w:jc w:val="center"/>
        <w:rPr>
          <w:rFonts w:ascii="PT Astra Serif" w:eastAsia="PT Astra Serif" w:hAnsi="PT Astra Serif" w:cs="PT Astra Serif"/>
          <w:b/>
          <w:sz w:val="28"/>
        </w:rPr>
      </w:pPr>
    </w:p>
    <w:p w14:paraId="44B8B79B" w14:textId="77777777" w:rsidR="00AE4A66" w:rsidRDefault="00000000">
      <w:pPr>
        <w:ind w:firstLine="709"/>
        <w:jc w:val="both"/>
        <w:rPr>
          <w:rFonts w:ascii="PT Astra Serif" w:eastAsia="PT Astra Serif" w:hAnsi="PT Astra Serif" w:cs="PT Astra Serif"/>
          <w:sz w:val="28"/>
        </w:rPr>
      </w:pPr>
      <w:r>
        <w:rPr>
          <w:rFonts w:ascii="PT Astra Serif" w:eastAsia="PT Astra Serif" w:hAnsi="PT Astra Serif" w:cs="PT Astra Serif"/>
          <w:sz w:val="28"/>
        </w:rPr>
        <w:t>3.1.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Инспекция осуществляет профилактические мероприятия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D689E0E" w14:textId="77777777" w:rsidR="00AE4A66" w:rsidRDefault="00000000">
      <w:pPr>
        <w:ind w:firstLine="709"/>
        <w:jc w:val="both"/>
        <w:rPr>
          <w:rFonts w:ascii="PT Astra Serif" w:eastAsia="PT Astra Serif" w:hAnsi="PT Astra Serif" w:cs="PT Astra Serif"/>
          <w:sz w:val="28"/>
        </w:rPr>
      </w:pPr>
      <w:r>
        <w:rPr>
          <w:rFonts w:ascii="PT Astra Serif" w:eastAsia="PT Astra Serif" w:hAnsi="PT Astra Serif" w:cs="PT Astra Serif"/>
          <w:sz w:val="28"/>
        </w:rPr>
        <w:t>3.2.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31847CBE" w14:textId="77777777" w:rsidR="00AE4A66" w:rsidRDefault="00000000">
      <w:pPr>
        <w:ind w:firstLine="709"/>
        <w:jc w:val="both"/>
        <w:rPr>
          <w:rFonts w:ascii="PT Astra Serif" w:eastAsia="PT Astra Serif" w:hAnsi="PT Astra Serif" w:cs="PT Astra Serif"/>
          <w:sz w:val="28"/>
        </w:rPr>
      </w:pPr>
      <w:r>
        <w:rPr>
          <w:rFonts w:ascii="PT Astra Serif" w:eastAsia="PT Astra Serif" w:hAnsi="PT Astra Serif" w:cs="PT Astra Serif"/>
          <w:sz w:val="28"/>
        </w:rPr>
        <w:t>3.3.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При осуществлении регионального государственного контроля (надзора) инспекция может проводить следующие профилактические мероприятия:</w:t>
      </w:r>
    </w:p>
    <w:p w14:paraId="42B25007" w14:textId="77777777" w:rsidR="00AE4A66" w:rsidRDefault="00000000">
      <w:pPr>
        <w:ind w:left="709"/>
        <w:jc w:val="both"/>
        <w:rPr>
          <w:rFonts w:ascii="PT Astra Serif" w:eastAsia="PT Astra Serif" w:hAnsi="PT Astra Serif" w:cs="PT Astra Serif"/>
          <w:sz w:val="28"/>
        </w:rPr>
      </w:pPr>
      <w:r>
        <w:rPr>
          <w:rFonts w:ascii="PT Astra Serif" w:eastAsia="PT Astra Serif" w:hAnsi="PT Astra Serif" w:cs="PT Astra Serif"/>
          <w:sz w:val="28"/>
        </w:rPr>
        <w:t>1)</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информирование;</w:t>
      </w:r>
    </w:p>
    <w:p w14:paraId="4DB4EF90" w14:textId="77777777" w:rsidR="00AE4A66" w:rsidRDefault="00000000">
      <w:pPr>
        <w:ind w:left="709"/>
        <w:jc w:val="both"/>
        <w:rPr>
          <w:rFonts w:ascii="PT Astra Serif" w:eastAsia="PT Astra Serif" w:hAnsi="PT Astra Serif" w:cs="PT Astra Serif"/>
          <w:sz w:val="28"/>
        </w:rPr>
      </w:pPr>
      <w:r>
        <w:rPr>
          <w:rFonts w:ascii="PT Astra Serif" w:eastAsia="PT Astra Serif" w:hAnsi="PT Astra Serif" w:cs="PT Astra Serif"/>
          <w:sz w:val="28"/>
        </w:rPr>
        <w:t>2)</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обобщение правоприменительной практики;</w:t>
      </w:r>
    </w:p>
    <w:p w14:paraId="31574B0B" w14:textId="77777777" w:rsidR="00AE4A66" w:rsidRDefault="00000000">
      <w:pPr>
        <w:ind w:left="709"/>
        <w:jc w:val="both"/>
        <w:rPr>
          <w:rFonts w:ascii="PT Astra Serif" w:eastAsia="PT Astra Serif" w:hAnsi="PT Astra Serif" w:cs="PT Astra Serif"/>
          <w:sz w:val="28"/>
        </w:rPr>
      </w:pPr>
      <w:r>
        <w:rPr>
          <w:rFonts w:ascii="PT Astra Serif" w:eastAsia="PT Astra Serif" w:hAnsi="PT Astra Serif" w:cs="PT Astra Serif"/>
          <w:sz w:val="28"/>
        </w:rPr>
        <w:t>3)</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объявление предостережения;</w:t>
      </w:r>
    </w:p>
    <w:p w14:paraId="7CE6B5C4" w14:textId="77777777" w:rsidR="00AE4A66" w:rsidRDefault="00000000">
      <w:pPr>
        <w:ind w:left="709"/>
        <w:jc w:val="both"/>
        <w:rPr>
          <w:rFonts w:ascii="PT Astra Serif" w:eastAsia="PT Astra Serif" w:hAnsi="PT Astra Serif" w:cs="PT Astra Serif"/>
          <w:sz w:val="28"/>
        </w:rPr>
      </w:pPr>
      <w:r>
        <w:rPr>
          <w:rFonts w:ascii="PT Astra Serif" w:eastAsia="PT Astra Serif" w:hAnsi="PT Astra Serif" w:cs="PT Astra Serif"/>
          <w:sz w:val="28"/>
        </w:rPr>
        <w:t>4)</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консультирование;</w:t>
      </w:r>
    </w:p>
    <w:p w14:paraId="39D81910" w14:textId="77777777" w:rsidR="00AE4A66" w:rsidRDefault="00000000">
      <w:pPr>
        <w:ind w:left="709"/>
        <w:jc w:val="both"/>
        <w:rPr>
          <w:rFonts w:ascii="PT Astra Serif" w:eastAsia="PT Astra Serif" w:hAnsi="PT Astra Serif" w:cs="PT Astra Serif"/>
          <w:sz w:val="28"/>
        </w:rPr>
      </w:pPr>
      <w:r>
        <w:rPr>
          <w:rFonts w:ascii="PT Astra Serif" w:eastAsia="PT Astra Serif" w:hAnsi="PT Astra Serif" w:cs="PT Astra Serif"/>
          <w:sz w:val="28"/>
        </w:rPr>
        <w:t>5)</w:t>
      </w:r>
      <w:r>
        <w:rPr>
          <w:rFonts w:ascii="PT Astra Serif" w:eastAsia="PT Astra Serif" w:hAnsi="PT Astra Serif" w:cs="PT Astra Serif"/>
          <w:color w:val="FFFFFF" w:themeColor="background1"/>
          <w:sz w:val="28"/>
        </w:rPr>
        <w:t>.</w:t>
      </w:r>
      <w:r>
        <w:rPr>
          <w:rFonts w:ascii="PT Astra Serif" w:eastAsia="PT Astra Serif" w:hAnsi="PT Astra Serif" w:cs="PT Astra Serif"/>
          <w:sz w:val="28"/>
        </w:rPr>
        <w:t>профилактический визит.</w:t>
      </w:r>
    </w:p>
    <w:p w14:paraId="32465434" w14:textId="77777777" w:rsidR="00AE4A66" w:rsidRDefault="00000000">
      <w:pPr>
        <w:ind w:firstLine="709"/>
        <w:jc w:val="both"/>
        <w:rPr>
          <w:rFonts w:ascii="PT Astra Serif" w:eastAsia="PT Astra Serif" w:hAnsi="PT Astra Serif" w:cs="PT Astra Serif"/>
          <w:sz w:val="28"/>
        </w:rPr>
      </w:pPr>
      <w:r>
        <w:rPr>
          <w:rFonts w:ascii="PT Astra Serif" w:eastAsia="PT Astra Serif" w:hAnsi="PT Astra Serif" w:cs="PT Astra Serif"/>
          <w:color w:val="000000" w:themeColor="text1"/>
          <w:sz w:val="28"/>
          <w:szCs w:val="28"/>
          <w:lang w:bidi="ru-RU"/>
        </w:rPr>
        <w:t>3.4.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Информирование по вопросам соблюдения обязательных требований осуществляется инспекцией посредством размещения соответствующих сведений на официальном сайте инспекции в сети Интернет (белгтн.РФ),                   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4F191D1D" w14:textId="77777777" w:rsidR="00AE4A66" w:rsidRDefault="00000000">
      <w:pPr>
        <w:pStyle w:val="ConsPlusNormal"/>
        <w:tabs>
          <w:tab w:val="left" w:pos="1134"/>
        </w:tabs>
        <w:ind w:firstLine="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themeColor="text1"/>
          <w:sz w:val="28"/>
          <w:szCs w:val="28"/>
          <w:lang w:bidi="ru-RU"/>
        </w:rPr>
        <w:t xml:space="preserve">  3.5.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Инспекция обязана размещать и поддерживать в актуальном состоянии на официальном сайте в сети Интернет сведения, предусмотренные частью 3 статьи 46 Федерального закона № 248-ФЗ.</w:t>
      </w:r>
    </w:p>
    <w:p w14:paraId="117ED3A7"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Обобщение правоприменительной практики осуществляется инспекцией посредством сбора и анализа данных о проведенных контрольных (надзорных) мероприятиях и их результатах.</w:t>
      </w:r>
    </w:p>
    <w:p w14:paraId="498A79A5"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Инспекция обеспечивает публичное обсуждение проекта доклада                  о правоприменительной практике.</w:t>
      </w:r>
    </w:p>
    <w:p w14:paraId="60698FD2" w14:textId="77777777" w:rsidR="00AE4A66" w:rsidRDefault="00000000">
      <w:pPr>
        <w:pStyle w:val="ConsPlusNormal"/>
        <w:tabs>
          <w:tab w:val="left" w:pos="567"/>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 результатам обобщения правоприменительной практики инспекция готовит ежегодный доклад о состоянии регионального государственного контроля (надзора), который утверждается приказом инспекции и размещается в срок до 1 апреля года, следующего за отчетным,           на официальном сайте инспекции в сети Интернет.</w:t>
      </w:r>
    </w:p>
    <w:p w14:paraId="4CBF662C"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Предостережение о недопустимости нарушения обязательных требований (далее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предостережение) объявляется контролируемому лицу                 в случае наличия у инспекции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65BF7BA0"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предостережении  контролируемому  лицу   предлагается   принять меры по обеспечению соблюдения обязательных требований.</w:t>
      </w:r>
    </w:p>
    <w:p w14:paraId="7DF69A90"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Предостережения объявляются должностными лицами инспекции                 и направляются контролируемому лицу не позднее 30 (тридцати)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789486A9"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объявления должностным лицом инспекции предостережения контролируемое лицо вправе подать возражение в отношении предостережения (далее-возражение) в срок не позднее 30 (тридцати) календарных дней со дня получения им предостережения. Возражение рассматривается инспекцией в течении 30 (тридцати) календарных дней                    со дня получения.</w:t>
      </w:r>
    </w:p>
    <w:p w14:paraId="74FF0770"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 результатам рассмотрения возражения инспекция принимает одно из следующих решений:</w:t>
      </w:r>
    </w:p>
    <w:p w14:paraId="76CD523D"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об удовлетворении возражения в форме отмены объявленного предостережения;</w:t>
      </w:r>
    </w:p>
    <w:p w14:paraId="3DD8E66C"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 об отказе в удовлетворении возражения с указанием причины отказа.</w:t>
      </w:r>
    </w:p>
    <w:p w14:paraId="450C853E"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Инспекция информирует контролируемое лицо о результатах рассмотрения возражения на позднее 5 (пяти) рабочих дней                                         со дня рассмотрения возражения.</w:t>
      </w:r>
    </w:p>
    <w:p w14:paraId="0C60645B"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Повторное направление возражения по тем же основаниям                        не допускается.</w:t>
      </w:r>
    </w:p>
    <w:p w14:paraId="68F6BFD0" w14:textId="77777777" w:rsidR="00AE4A66" w:rsidRDefault="00000000">
      <w:pPr>
        <w:pStyle w:val="ConsPlusNormal"/>
        <w:tabs>
          <w:tab w:val="left" w:pos="1134"/>
        </w:tabs>
        <w:ind w:firstLine="709"/>
        <w:jc w:val="both"/>
        <w:rPr>
          <w:rFonts w:ascii="PT Astra Serif" w:eastAsia="PT Astra Serif" w:hAnsi="PT Astra Serif" w:cs="PT Astra Serif"/>
          <w:color w:val="000000"/>
          <w:sz w:val="28"/>
        </w:rPr>
      </w:pPr>
      <w:r>
        <w:rPr>
          <w:rFonts w:ascii="PT Astra Serif" w:eastAsia="PT Astra Serif" w:hAnsi="PT Astra Serif" w:cs="PT Astra Serif"/>
          <w:color w:val="000000" w:themeColor="text1"/>
          <w:sz w:val="28"/>
          <w:szCs w:val="28"/>
          <w:lang w:bidi="ru-RU"/>
        </w:rPr>
        <w:t xml:space="preserve">  3.16.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Информация о принятом решении по результатам рассмотрения возражений направляется в адрес контролируемого лица в письменной форме или в форме электронного документа.</w:t>
      </w:r>
    </w:p>
    <w:p w14:paraId="5D2976B6"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Консультирование контролируемых лиц осуществляется должностным лицом инспекции по телефону, посредством                                    видео-конференц-связи, на личном приеме либо в ходе проведения профилактических мероприятий, контрольных (надзорных) мероприятий                   и не должно превышать 15 минут.</w:t>
      </w:r>
    </w:p>
    <w:p w14:paraId="1ABC1064"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Личный прием граждан проводится начальником инспекции, заместителем начальника инспекции. Информация о месте приема,                                а также об установленных для приема днях и часах размещается                                на официальном сайте инспекции в сети Интернет.</w:t>
      </w:r>
    </w:p>
    <w:p w14:paraId="3BCD91DD"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3.19.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Консультирование осуществляется в устной или письменной форме по следующим вопросам:</w:t>
      </w:r>
    </w:p>
    <w:p w14:paraId="58619457"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организация и осуществление регионального государственного надзора;</w:t>
      </w:r>
    </w:p>
    <w:p w14:paraId="3284AB44"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порядок осуществления контрольных (надзорных) мероприятий, установленных Положением;</w:t>
      </w:r>
    </w:p>
    <w:p w14:paraId="26AB2B7E"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порядок обжалования действий (бездействия) должностных лиц инспекции;</w:t>
      </w:r>
    </w:p>
    <w:p w14:paraId="0FB047CF" w14:textId="77777777" w:rsidR="00AE4A66" w:rsidRDefault="00000000">
      <w:pPr>
        <w:pStyle w:val="ConsPlusNormal"/>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инспекцией в рамках контрольных (надзорных) мероприятий.</w:t>
      </w:r>
    </w:p>
    <w:p w14:paraId="78BF8B2A"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Консультирование в письменной форме осуществляется должностным лицом инспекции в следующих случаях:</w:t>
      </w:r>
    </w:p>
    <w:p w14:paraId="674AC896"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контролируемым лицом представлен письменный запрос                               о представлении письменного ответа по вопросам консультирования;</w:t>
      </w:r>
    </w:p>
    <w:p w14:paraId="3AFE05EC"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за время консультирования предоставить ответ на поставленные вопросы невозможно;</w:t>
      </w:r>
    </w:p>
    <w:p w14:paraId="3E3609FF"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ответ на поставленные вопросы требует дополнительного запроса сведений.</w:t>
      </w:r>
    </w:p>
    <w:p w14:paraId="3A2A5E9E"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 осуществлении консультирования должностное лицо инспекции обязано соблюдать конфиденциальность информации, доступ                   к которой ограничен в соответствии с законодательством Российской Федерации.</w:t>
      </w:r>
    </w:p>
    <w:p w14:paraId="067CAB38"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ходе консультирования не могут представляться информация, содержащая оценку конкретного контрольного (надзорного)                       мероприятия, решений и (или) действий должностных лиц инспекции,              иных участников контрольного (надзорного) мероприятия, а также результаты проведенных в рамках контрольного (надзорного) мероприятия испытаний.</w:t>
      </w:r>
    </w:p>
    <w:p w14:paraId="77C13252"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Информация, ставшая известной должностному лицу инспекции                   в ходе консультирования, не может использоваться инспекцией в целях оценки контролирующего лица по вопросам соблюдения обязательных требований.</w:t>
      </w:r>
    </w:p>
    <w:p w14:paraId="49B46FB8"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поступления в инспекцию 5 и более однотипных обращений контролируемых лиц и их представителей консультирование осуществляется посредством размещения на официальном сайте инспекции                         в сети Интернет письменного разъяснения.</w:t>
      </w:r>
    </w:p>
    <w:p w14:paraId="2A2ED078"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Профилактический визит проводится в соответствии со статьей                52 Федерального закона № 248-ФЗ.</w:t>
      </w:r>
    </w:p>
    <w:p w14:paraId="61005146"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Профилактический визит проводится в форме профилактической беседы по месту осуществления деятельности контролируемого лица                       либо с использованием видео-конференц-связи.</w:t>
      </w:r>
    </w:p>
    <w:p w14:paraId="643AE7C8"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надзора,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надзора, исходя из их отнесения к соответствующей категории риска.</w:t>
      </w:r>
    </w:p>
    <w:p w14:paraId="42DADF70"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осуществления профилактического визита                                   с использованием видео-конференц-связи должностное лицо инспекции осуществляет указанные в настоящем пункте действия посредством использования электронных каналов связи.</w:t>
      </w:r>
    </w:p>
    <w:p w14:paraId="61BAA839"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3.29.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рекомендательных характер.</w:t>
      </w:r>
    </w:p>
    <w:p w14:paraId="50D4790F"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3.30.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если при проведении профилактического визита установлено, что объекты надзора представляют явную непосредственную угрозу причинения вреда (ущерба) охраняемым законом ценностям или такой вред (ущерб) причинен, должностное лицо инспекции незамедлительно направляет информацию об этом начальнику инспекции для принятия решения о проведении контрольных (надзорных) мероприятий в форме отчета                          о проведенном профилактическом визите.</w:t>
      </w:r>
    </w:p>
    <w:p w14:paraId="023512F0"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3.31. Обязательные профилактические визиты проводятся в отношении:</w:t>
      </w:r>
    </w:p>
    <w:p w14:paraId="49243689"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 объектов контроля, отнесенных к категории значительного риска;</w:t>
      </w:r>
    </w:p>
    <w:p w14:paraId="0D4D0C34"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контролируемых лиц, приступающих к осуществлению деятельности                в области технического состояния и эксплуатации самоходных машин и других видов техники, отнесенных к категории значительного риска.</w:t>
      </w:r>
    </w:p>
    <w:p w14:paraId="5FD9D69E"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3.32.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 проведении обязательного профилактического визита контролируемое лицо уведомляется инспекцией не позднее чем за 5 (пять) рабочих дней до даты до проведения, в порядке, определенном законодательством Российской Федерации и установленном частью 4 статьи            21  Федерального закона № 248-ФЗ.</w:t>
      </w:r>
    </w:p>
    <w:p w14:paraId="430B6049"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3.33.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Уведомление о проведении обязательного профилактического визита составляется в письменной форме и содержит следующие сведения:</w:t>
      </w:r>
    </w:p>
    <w:p w14:paraId="2679B826" w14:textId="77777777" w:rsidR="00AE4A66" w:rsidRDefault="00000000">
      <w:pPr>
        <w:pStyle w:val="ConsPlusNormal"/>
        <w:tabs>
          <w:tab w:val="left" w:pos="1134"/>
        </w:tabs>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дата, время и место составления уведомления;</w:t>
      </w:r>
    </w:p>
    <w:p w14:paraId="269A454D" w14:textId="77777777" w:rsidR="00AE4A66" w:rsidRDefault="00000000">
      <w:pPr>
        <w:pStyle w:val="ConsPlusNormal"/>
        <w:tabs>
          <w:tab w:val="left" w:pos="1134"/>
        </w:tabs>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наименование инспекции;</w:t>
      </w:r>
    </w:p>
    <w:p w14:paraId="076156FE" w14:textId="77777777" w:rsidR="00AE4A66" w:rsidRDefault="00000000">
      <w:pPr>
        <w:pStyle w:val="ConsPlusNormal"/>
        <w:tabs>
          <w:tab w:val="left" w:pos="1134"/>
        </w:tabs>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наименование контролируемого лица;</w:t>
      </w:r>
    </w:p>
    <w:p w14:paraId="3C5314B5"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дата, время и место обязательного профилактического визита,                          в том числе посредством видео-конференц-связи;</w:t>
      </w:r>
    </w:p>
    <w:p w14:paraId="5A4E33B3"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фамилия, имя, отчество (при наличии) должностного лица инспекции, составившего уведомление и его подпись.</w:t>
      </w:r>
    </w:p>
    <w:p w14:paraId="052252F7"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3.34.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Контролируемое лицо вправе отказаться от проведения обязательного профилактического визита, уведомив об этом инспекцию                    не позднее чем за 3 (три) рабочих дня до начала его проведения.</w:t>
      </w:r>
    </w:p>
    <w:p w14:paraId="10D587A7"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3.35.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Обязательный профилактический визит проводится в течение одного рабочего дня. По ходатайству должностного лица инспекции, проводящего профилактический визит, начальник инспекции, заместитель начальника инспекции может продлить срок проведения профилактического визита  на срок не более 3 (трех) рабочих дней.</w:t>
      </w:r>
    </w:p>
    <w:p w14:paraId="6AC1D4CD" w14:textId="77777777" w:rsidR="00AE4A66" w:rsidRDefault="00000000">
      <w:pPr>
        <w:pStyle w:val="ConsPlusNormal"/>
        <w:tabs>
          <w:tab w:val="left" w:pos="1134"/>
        </w:tabs>
        <w:ind w:firstLine="709"/>
        <w:jc w:val="both"/>
        <w:rPr>
          <w:rFonts w:ascii="PT Astra Serif" w:eastAsia="PT Astra Serif" w:hAnsi="PT Astra Serif" w:cs="PT Astra Serif"/>
          <w:color w:val="000000"/>
          <w:sz w:val="28"/>
        </w:rPr>
      </w:pPr>
      <w:r>
        <w:rPr>
          <w:rFonts w:ascii="PT Astra Serif" w:eastAsia="PT Astra Serif" w:hAnsi="PT Astra Serif" w:cs="PT Astra Serif"/>
          <w:color w:val="000000" w:themeColor="text1"/>
          <w:sz w:val="28"/>
          <w:szCs w:val="28"/>
          <w:lang w:bidi="ru-RU"/>
        </w:rPr>
        <w:t xml:space="preserve">  3.36.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Инспекция обязана предложить контролируемым лицам, указанным   в пункте 3.31 настоящего раздела, проведение профилактического визита                      не позднее чем в течение одного года с момента начала такой деятельности.</w:t>
      </w:r>
    </w:p>
    <w:p w14:paraId="290DB316" w14:textId="77777777" w:rsidR="00AE4A66" w:rsidRDefault="00AE4A66">
      <w:pPr>
        <w:pStyle w:val="ConsPlusNormal"/>
        <w:tabs>
          <w:tab w:val="left" w:pos="1134"/>
        </w:tabs>
        <w:ind w:firstLine="709"/>
        <w:jc w:val="both"/>
        <w:rPr>
          <w:rFonts w:ascii="PT Astra Serif" w:eastAsia="PT Astra Serif" w:hAnsi="PT Astra Serif" w:cs="PT Astra Serif"/>
          <w:color w:val="000000"/>
          <w:sz w:val="28"/>
          <w:szCs w:val="28"/>
        </w:rPr>
      </w:pPr>
    </w:p>
    <w:p w14:paraId="0D9C1B14" w14:textId="77777777" w:rsidR="00AE4A66" w:rsidRDefault="00000000">
      <w:pPr>
        <w:pStyle w:val="ConsPlusNormal"/>
        <w:tabs>
          <w:tab w:val="left" w:pos="1134"/>
        </w:tabs>
        <w:ind w:firstLine="709"/>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IV. Осуществление регионального</w:t>
      </w:r>
    </w:p>
    <w:p w14:paraId="38C777B4" w14:textId="77777777" w:rsidR="00AE4A66" w:rsidRDefault="00000000">
      <w:pPr>
        <w:pStyle w:val="ConsPlusNormal"/>
        <w:tabs>
          <w:tab w:val="left" w:pos="1134"/>
        </w:tabs>
        <w:ind w:firstLine="709"/>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 xml:space="preserve"> государственного контроля (надзора)</w:t>
      </w:r>
    </w:p>
    <w:p w14:paraId="5747F906" w14:textId="77777777" w:rsidR="00AE4A66" w:rsidRDefault="00AE4A66">
      <w:pPr>
        <w:pStyle w:val="ConsPlusNormal"/>
        <w:tabs>
          <w:tab w:val="left" w:pos="1134"/>
        </w:tabs>
        <w:ind w:firstLine="709"/>
        <w:jc w:val="center"/>
        <w:rPr>
          <w:rFonts w:ascii="PT Astra Serif" w:eastAsia="PT Astra Serif" w:hAnsi="PT Astra Serif" w:cs="PT Astra Serif"/>
          <w:b/>
          <w:color w:val="000000"/>
          <w:sz w:val="28"/>
          <w:szCs w:val="28"/>
          <w:highlight w:val="white"/>
        </w:rPr>
      </w:pPr>
    </w:p>
    <w:p w14:paraId="7F2943B3"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highlight w:val="white"/>
        </w:rPr>
      </w:pPr>
      <w:r>
        <w:rPr>
          <w:rFonts w:ascii="Times New Roman" w:hAnsi="Times New Roman"/>
          <w:color w:val="000000" w:themeColor="text1"/>
          <w:sz w:val="28"/>
          <w:szCs w:val="28"/>
          <w:highlight w:val="white"/>
          <w:lang w:bidi="ru-RU"/>
        </w:rPr>
        <w:t xml:space="preserve"> </w:t>
      </w:r>
      <w:r>
        <w:rPr>
          <w:rFonts w:ascii="PT Astra Serif" w:eastAsia="PT Astra Serif" w:hAnsi="PT Astra Serif" w:cs="PT Astra Serif"/>
          <w:color w:val="000000" w:themeColor="text1"/>
          <w:sz w:val="28"/>
          <w:szCs w:val="28"/>
          <w:highlight w:val="white"/>
          <w:lang w:bidi="ru-RU"/>
        </w:rPr>
        <w:t xml:space="preserve"> 4.1.</w:t>
      </w:r>
      <w:r>
        <w:rPr>
          <w:rFonts w:ascii="PT Astra Serif" w:eastAsia="PT Astra Serif" w:hAnsi="PT Astra Serif" w:cs="PT Astra Serif"/>
          <w:color w:val="FFFFFF" w:themeColor="background1"/>
          <w:sz w:val="28"/>
          <w:szCs w:val="28"/>
          <w:highlight w:val="white"/>
          <w:lang w:bidi="ru-RU"/>
        </w:rPr>
        <w:t>.</w:t>
      </w:r>
      <w:r>
        <w:rPr>
          <w:rFonts w:ascii="PT Astra Serif" w:eastAsia="PT Astra Serif" w:hAnsi="PT Astra Serif" w:cs="PT Astra Serif"/>
          <w:color w:val="000000" w:themeColor="text1"/>
          <w:sz w:val="28"/>
          <w:szCs w:val="28"/>
          <w:highlight w:val="white"/>
          <w:lang w:bidi="ru-RU"/>
        </w:rPr>
        <w:t xml:space="preserve">Региональный государственный контроль (надзор) осуществляется посредством контрольных (надзорных) мероприятий, предусмотренных статьей 56 Федерального закона № 248-ФЗ (далее </w:t>
      </w:r>
      <w:r>
        <w:rPr>
          <w:rFonts w:ascii="PT Astra Serif" w:eastAsia="PT Astra Serif" w:hAnsi="PT Astra Serif" w:cs="PT Astra Serif"/>
          <w:color w:val="000000" w:themeColor="text1"/>
          <w:sz w:val="28"/>
          <w:szCs w:val="28"/>
          <w:highlight w:val="white"/>
        </w:rPr>
        <w:t>–</w:t>
      </w:r>
      <w:r>
        <w:rPr>
          <w:rFonts w:ascii="PT Astra Serif" w:eastAsia="PT Astra Serif" w:hAnsi="PT Astra Serif" w:cs="PT Astra Serif"/>
          <w:color w:val="000000" w:themeColor="text1"/>
          <w:sz w:val="28"/>
          <w:szCs w:val="28"/>
          <w:highlight w:val="white"/>
          <w:lang w:bidi="ru-RU"/>
        </w:rPr>
        <w:t xml:space="preserve"> контрольные (надзорные) мероприятия).</w:t>
      </w:r>
    </w:p>
    <w:p w14:paraId="6D173923"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 проведении регионального государственного контроля (надзора) проводятся следующие контрольные (надзорные) мероприятия                                 при взаимодействии с контролируемым лицом:</w:t>
      </w:r>
    </w:p>
    <w:p w14:paraId="2EF7F185"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инспекционный визит;</w:t>
      </w:r>
    </w:p>
    <w:p w14:paraId="78F95441"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рейдовый осмотр;</w:t>
      </w:r>
    </w:p>
    <w:p w14:paraId="102232C2"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документарная проверка;</w:t>
      </w:r>
    </w:p>
    <w:p w14:paraId="0B01FABF" w14:textId="77777777" w:rsidR="00AE4A66" w:rsidRDefault="00000000">
      <w:pPr>
        <w:pStyle w:val="ConsPlusNormal"/>
        <w:tabs>
          <w:tab w:val="left" w:pos="1134"/>
        </w:tabs>
        <w:ind w:firstLine="709"/>
        <w:jc w:val="both"/>
        <w:rPr>
          <w:rFonts w:ascii="PT Astra Serif" w:eastAsia="PT Astra Serif" w:hAnsi="PT Astra Serif" w:cs="PT Astra Serif"/>
          <w:color w:val="000000"/>
          <w:sz w:val="28"/>
          <w:lang w:bidi="ru-RU"/>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выездная проверка.</w:t>
      </w:r>
    </w:p>
    <w:p w14:paraId="65FD22B0" w14:textId="77777777" w:rsidR="00AE4A66" w:rsidRDefault="00000000">
      <w:pPr>
        <w:pStyle w:val="ConsPlusNormal"/>
        <w:tabs>
          <w:tab w:val="left" w:pos="1134"/>
        </w:tabs>
        <w:ind w:firstLine="709"/>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4.3.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Контролируемые лица вправе представить в инспекцию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территории Российской Федерации либо                     на ее части, назначения административного наказания контролируемому лицу  в виде административного ареста,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наличия обстоятельств, требующих безотлагательного присутствия контролируемого лица в ином месте во время проведения контрольного (надзорного) мероприятия, заболевания, связанного  с утратой трудоспособности, отпуска (при предоставлении подтверждающих документов). Проведение контрольного (надзорного) мероприятия переносится инспекцией на срок, необходимый для устранения обстоятельств, послуживших поводом для данного обращения контролируемого лица в инспекцию.</w:t>
      </w:r>
    </w:p>
    <w:p w14:paraId="3B28A7B5"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Без взаимодействия с контролируемым лицом проводится наблюдение за соблюдением обязательных требований.</w:t>
      </w:r>
    </w:p>
    <w:p w14:paraId="21B6A891"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Наблюдение за соблюдением обязательных требований проводятся должностными лицами инспекции на основании заданий начальника инспекции, заместителя начальника инспекции, включая задания, содержащиеся в планах работы инспекции, в том числе в случаях, установленных Федеральным законом № 248 -ФЗ.</w:t>
      </w:r>
    </w:p>
    <w:p w14:paraId="776D8609"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FF0000"/>
          <w:sz w:val="28"/>
          <w:szCs w:val="28"/>
          <w:lang w:bidi="ru-RU"/>
        </w:rPr>
        <w:t xml:space="preserve"> </w:t>
      </w:r>
      <w:r>
        <w:rPr>
          <w:rFonts w:ascii="PT Astra Serif" w:eastAsia="PT Astra Serif" w:hAnsi="PT Astra Serif" w:cs="PT Astra Serif"/>
          <w:color w:val="000000" w:themeColor="text1"/>
          <w:sz w:val="28"/>
          <w:szCs w:val="28"/>
          <w:lang w:bidi="ru-RU"/>
        </w:rPr>
        <w:t xml:space="preserve"> 4.5.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14:paraId="3FBBEC6C"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Основаниями для проведения контрольных (надзорных) мероприятий, за исключением контрольных (надзорных) мероприятий                     без взаимодействия, может быть:</w:t>
      </w:r>
    </w:p>
    <w:p w14:paraId="2769CD78"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наличие у инспекции сведений о причинении вреда (ущерба)                     или об угрозе причинения вреда (ущерба) охраняемым законом ценностям либо выявление соответствия объекта надзора параметрам, утвержденным индикаторами риска нарушения обязательных требований, или отклонения объекта надзора от таких параметров;</w:t>
      </w:r>
    </w:p>
    <w:p w14:paraId="20FC2D18"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наступление сроков проведения контрольных (надзорных) мероприятий, включенных в план проведения контрольных (надзорных) мероприятий;</w:t>
      </w:r>
    </w:p>
    <w:p w14:paraId="055AA38D"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014103AF"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3637118A" w14:textId="77777777" w:rsidR="00AE4A66" w:rsidRDefault="00000000">
      <w:pPr>
        <w:pStyle w:val="ConsPlusNormal"/>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истечение срока исполнения решения инспекции об устранении выявленного нарушения обязательных требований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в случаях, установленных частью 1 статьи 95 Федерального закона № 248-ФЗ.</w:t>
      </w:r>
    </w:p>
    <w:p w14:paraId="79A8A11D"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Контрольные (надзорные) мероприятия, за исключением контрольных (надзорных) мероприятий без взаимодействия, проводятся                 на плановой и внеплановой основе только путем совершения должностными лицами инспекции, привлекаемыми к проведению контрольного (надзорного) мероприятия, следующих контрольных (надзорных) действий:</w:t>
      </w:r>
    </w:p>
    <w:p w14:paraId="5539D3DD"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осмотр;</w:t>
      </w:r>
    </w:p>
    <w:p w14:paraId="2681A8B8"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опрос;</w:t>
      </w:r>
    </w:p>
    <w:p w14:paraId="57324FBE"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получение письменных объяснений;</w:t>
      </w:r>
    </w:p>
    <w:p w14:paraId="402A0F01" w14:textId="77777777" w:rsidR="00AE4A66" w:rsidRDefault="00000000">
      <w:pPr>
        <w:pStyle w:val="ConsPlusNormal"/>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истребование документов;</w:t>
      </w:r>
    </w:p>
    <w:p w14:paraId="288E712E" w14:textId="77777777" w:rsidR="00AE4A66" w:rsidRDefault="00000000">
      <w:pPr>
        <w:pStyle w:val="ConsPlusNormal"/>
        <w:tabs>
          <w:tab w:val="left" w:pos="1134"/>
        </w:tabs>
        <w:ind w:firstLine="709"/>
        <w:jc w:val="both"/>
        <w:rPr>
          <w:rFonts w:ascii="PT Astra Serif" w:eastAsia="PT Astra Serif" w:hAnsi="PT Astra Serif" w:cs="PT Astra Serif"/>
          <w:color w:val="000000"/>
          <w:sz w:val="28"/>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инструментальное обследование.</w:t>
      </w:r>
    </w:p>
    <w:p w14:paraId="7B98C70D"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4.8.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Контрольные (надзорные) мероприятия проводятся, а контрольные (надзорные) действия совершаются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В случае взаимодействия с контролируемыми лицами проводятся такие мероприятия и совершаются такие действия только                     при предъявлении служебного удостоверения, заверенной печатью бумажной копии либо решения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14:paraId="2F1939A8"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Совершение контрольных (надзорных) действий и их результаты отражаются в документах, составляемых должностными лицами инспекции, привлекаемыми к совершению контрольных (надзорных) действий.</w:t>
      </w:r>
    </w:p>
    <w:p w14:paraId="75C5A64A"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Плановые контрольные (надзорные) мероприятия осуществляются                в соответствии со статьей 61 Федерального закона № 248-ФЗ на основании плана проведения плановых контрольных (надзорных) мероприятий                              на очередной календарный год, согласованного с органами прокуратуры.</w:t>
      </w:r>
    </w:p>
    <w:p w14:paraId="3A8950EE"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пунктами 1, 3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5 части 1 и частью 3 статьи 57 Федерального закона № 248-ФЗ.</w:t>
      </w:r>
    </w:p>
    <w:p w14:paraId="40F2919A"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4C8A44D"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решении о проведении контрольного (надзорного) мероприятия указываются сведения, предусмотренные частью 1 статьи 64 Федерального закона № 248-ФЗ.</w:t>
      </w:r>
    </w:p>
    <w:p w14:paraId="1053F245" w14:textId="77777777" w:rsidR="00AE4A66" w:rsidRDefault="00000000">
      <w:pPr>
        <w:tabs>
          <w:tab w:val="left" w:pos="709"/>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 проведении контрольных (надзорных) мероприятий                            для фиксации доказательств нарушений обязательных требований могут использоваться фотосъемка, аудио- и видеозапись, иные способы фиксации доказательств.</w:t>
      </w:r>
    </w:p>
    <w:p w14:paraId="7F8201CD"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Способы фиксации доказательств должны позволять однозначно идентифицировать объект фиксации, отражающий нарушение обязательных требований.</w:t>
      </w:r>
    </w:p>
    <w:p w14:paraId="398C1347"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инспекции, уполномоченным на проведение контрольного (надзорного) мероприятия, самостоятельно.</w:t>
      </w:r>
    </w:p>
    <w:p w14:paraId="4DCC63BB"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документах, составляемых                                   в ходе контрольного (надзорного) мероприятия.</w:t>
      </w:r>
    </w:p>
    <w:p w14:paraId="351AEE14" w14:textId="77777777" w:rsidR="00AE4A66" w:rsidRDefault="00000000">
      <w:pPr>
        <w:tabs>
          <w:tab w:val="left" w:pos="709"/>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 проведении контрольного (надзорного) мероприятия, предусматривающего взаимодействие с контролируемым лицом, проведение фотосъемки, аудио- и видеозаписи осуществляется с обязательным уведомлением контролируемого лица.</w:t>
      </w:r>
    </w:p>
    <w:p w14:paraId="652C3361"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w:t>
      </w:r>
    </w:p>
    <w:p w14:paraId="6BBC0054"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4.19.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фиксируется и указывается место и характер выявленного нарушения обязательных требований.</w:t>
      </w:r>
    </w:p>
    <w:p w14:paraId="26658C88"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Результаты фотосъемки, аудио- и видеозаписи являются приложением к документам, составляемым в ходе контрольного (надзорного) мероприятия.</w:t>
      </w:r>
    </w:p>
    <w:p w14:paraId="20CCF42E" w14:textId="77777777" w:rsidR="00AE4A66" w:rsidRDefault="00000000">
      <w:pPr>
        <w:tabs>
          <w:tab w:val="left" w:pos="709"/>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1C05A15"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Проведение выездного обследования, инспекционного визита, рейдового осмотра, выездной проверки осуществляется с применением проверочных листов.</w:t>
      </w:r>
    </w:p>
    <w:p w14:paraId="7B4CBB81" w14:textId="77777777" w:rsidR="00AE4A66" w:rsidRDefault="00000000">
      <w:pPr>
        <w:tabs>
          <w:tab w:val="left" w:pos="851"/>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При проведении контрольных (надзорных) мероприятий проверочные листы заполняются должностным лицом инспекции в электронной форме посредством внесения ответов на контрольные вопросы и заверяются усиленной квалифицированной электронной подписью должностного лица инспекции.</w:t>
      </w:r>
    </w:p>
    <w:p w14:paraId="49C24903"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FF0000"/>
          <w:sz w:val="28"/>
          <w:szCs w:val="28"/>
          <w:lang w:bidi="ru-RU"/>
        </w:rPr>
        <w:t xml:space="preserve">  </w:t>
      </w:r>
      <w:r>
        <w:rPr>
          <w:rFonts w:ascii="PT Astra Serif" w:eastAsia="PT Astra Serif" w:hAnsi="PT Astra Serif" w:cs="PT Astra Serif"/>
          <w:color w:val="000000" w:themeColor="text1"/>
          <w:sz w:val="28"/>
          <w:szCs w:val="28"/>
          <w:lang w:bidi="ru-RU"/>
        </w:rPr>
        <w:t xml:space="preserve">  4.23.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ходе инспекционного визита могут совершаться следующие контрольные (надзорные) действия:</w:t>
      </w:r>
    </w:p>
    <w:p w14:paraId="3D77C963" w14:textId="77777777" w:rsidR="00AE4A66" w:rsidRDefault="00000000">
      <w:pPr>
        <w:tabs>
          <w:tab w:val="left" w:pos="1134"/>
        </w:tabs>
        <w:ind w:firstLine="312"/>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осмотр;</w:t>
      </w:r>
    </w:p>
    <w:p w14:paraId="3775B7E0" w14:textId="77777777" w:rsidR="00AE4A66" w:rsidRDefault="00000000">
      <w:pPr>
        <w:tabs>
          <w:tab w:val="left" w:pos="1134"/>
        </w:tabs>
        <w:ind w:firstLine="312"/>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опрос;</w:t>
      </w:r>
    </w:p>
    <w:p w14:paraId="3A1BEF35" w14:textId="77777777" w:rsidR="00AE4A66" w:rsidRDefault="00000000">
      <w:pPr>
        <w:tabs>
          <w:tab w:val="left" w:pos="1134"/>
        </w:tabs>
        <w:ind w:firstLine="312"/>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получение письменных объяснений;</w:t>
      </w:r>
    </w:p>
    <w:p w14:paraId="5CB48E22" w14:textId="77777777" w:rsidR="00AE4A66" w:rsidRDefault="00000000">
      <w:pPr>
        <w:tabs>
          <w:tab w:val="left" w:pos="1134"/>
        </w:tabs>
        <w:ind w:firstLine="312"/>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инструментальное обследование;</w:t>
      </w:r>
    </w:p>
    <w:p w14:paraId="15BD8BF1" w14:textId="77777777" w:rsidR="00AE4A66" w:rsidRDefault="00000000">
      <w:pPr>
        <w:pStyle w:val="ConsPlusNormal"/>
        <w:tabs>
          <w:tab w:val="left" w:pos="1134"/>
        </w:tabs>
        <w:ind w:firstLine="17"/>
        <w:jc w:val="both"/>
        <w:rPr>
          <w:rFonts w:ascii="Times New Roman" w:hAnsi="Times New Roman"/>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истребование документов, которые в соответствии с обязательными требованиями должны находиться по местонахождению (месту осуществления деятельности) контролируемого лица (его филиалов, представительств, обособленных структурных подразделений) либо объекта надзора.</w:t>
      </w:r>
    </w:p>
    <w:p w14:paraId="23AE4B02"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Инспекционный визит проводится без предварительного уведомления контролируемого лица и собственника объекта надзора.</w:t>
      </w:r>
    </w:p>
    <w:p w14:paraId="708056E1"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Срок проведения инспекционного визита в одном месте осуществления деятельности либо на одном объекте контроля не может превышать 1 (один) рабочий день.</w:t>
      </w:r>
    </w:p>
    <w:p w14:paraId="0691D6B3"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Контролируемые лица или их представители обязаны обеспечить беспрепятственный доступ должностных лиц инспекции на объект контроля,               в здание, сооружение, помещение.</w:t>
      </w:r>
    </w:p>
    <w:p w14:paraId="23E6464E"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Инспекционный визит проводится при наличии оснований, указанных в пунктах 1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5 части 1 статьи 57 Федерального закона № 248-ФЗ.</w:t>
      </w:r>
    </w:p>
    <w:p w14:paraId="5423D76E"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5 части 1 статьи 57 и частью              12 статьи 66 Федерального закона № 248-ФЗ.</w:t>
      </w:r>
    </w:p>
    <w:p w14:paraId="7E0C8088"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4.29.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ходе рейдового осмотра могут совершаться следующие контрольные (надзорные) действия:</w:t>
      </w:r>
    </w:p>
    <w:p w14:paraId="40ABDEFD"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осмотр:</w:t>
      </w:r>
    </w:p>
    <w:p w14:paraId="1C9653DF"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досмотр;</w:t>
      </w:r>
    </w:p>
    <w:p w14:paraId="4E1C622F" w14:textId="77777777" w:rsidR="00AE4A66" w:rsidRDefault="00000000">
      <w:pPr>
        <w:tabs>
          <w:tab w:val="left" w:pos="992"/>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опрос;</w:t>
      </w:r>
    </w:p>
    <w:p w14:paraId="31EF8C8D"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получение письменных объяснений;</w:t>
      </w:r>
    </w:p>
    <w:p w14:paraId="4DEFD124"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истребование документов;</w:t>
      </w:r>
    </w:p>
    <w:p w14:paraId="04373CB4"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инструментальное обследование.</w:t>
      </w:r>
    </w:p>
    <w:p w14:paraId="56208B13"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Срок проведения рейдового осмотра не может превышать                    10 (десять) рабочих дней. Срок взаимодействия с одним контролируемым лицом в период проведения рейдового осмотра не может превышать 1 (один) рабочий день.</w:t>
      </w:r>
    </w:p>
    <w:p w14:paraId="39842EE5"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 проведении рейдового осмотра должностные лица инспекции вправе взаимодействовать с находящимися на производственных объектах лицами.</w:t>
      </w:r>
    </w:p>
    <w:p w14:paraId="1F07DC9D"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должностных                         лиц инспекции к производственным объектам, указанным в решении                          о проведении рейдового осмотра, а также во все помещения (за исключением жилых помещений).</w:t>
      </w:r>
    </w:p>
    <w:p w14:paraId="0BA72936"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Рейдовый осмотр проводится при наличии оснований, указанных            в пунктах 1, 3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5 части 1 статьи 57 Федерального закона № 248-ФЗ.</w:t>
      </w:r>
    </w:p>
    <w:p w14:paraId="26E4BC9C"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5 части 1 статьи 57 и частью 12                                         статьи  66 Федерального закона № 248-ФЗ.</w:t>
      </w:r>
    </w:p>
    <w:p w14:paraId="302464CB"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ходе документарной проверки могут совершаться следующие контрольные (надзорные) действия:</w:t>
      </w:r>
    </w:p>
    <w:p w14:paraId="7F3B9B74"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получение письменных объяснений;</w:t>
      </w:r>
    </w:p>
    <w:p w14:paraId="2CC7BDEF"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истребование документов.</w:t>
      </w:r>
    </w:p>
    <w:p w14:paraId="05CE38FE"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если достоверность сведений, содержащихся                              в документах, имеющихся в распоряжении инспекции, вызывает обоснованные сомнения, либо эти сведения не позволяют оценить исполнение контролируемым лицом обязательных требований, инспекция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(десяти) рабочих дней со дня получения данного требования контролируемое лицо обязано направить в инспекцию указанные в требовании документы.</w:t>
      </w:r>
    </w:p>
    <w:p w14:paraId="536D2078" w14:textId="77777777" w:rsidR="00AE4A66" w:rsidRDefault="00000000">
      <w:pPr>
        <w:tabs>
          <w:tab w:val="left" w:pos="709"/>
          <w:tab w:val="left" w:pos="850"/>
          <w:tab w:val="left" w:pos="992"/>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в инспекции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(десяти) рабочих дней необходимые пояснения. Контролируемое лицо, представляющее в инспекцию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инспекции документах                       и (или) полученным при осуществлении регионального государственного контроля (надзора), вправе дополнительно представить в инспекцию документы, подтверждающие достоверность ранее представленных документов.</w:t>
      </w:r>
    </w:p>
    <w:p w14:paraId="1C837E47" w14:textId="77777777" w:rsidR="00AE4A66" w:rsidRDefault="00000000">
      <w:pPr>
        <w:tabs>
          <w:tab w:val="left" w:pos="709"/>
          <w:tab w:val="left" w:pos="850"/>
          <w:tab w:val="left" w:pos="992"/>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 проведении документарной проверки инспекция не вправе требовать у контролируемого лица сведения и документы, не относящиеся                  к предмету документарной поверки, а также сведения и документы, которые могут быть получены инспекцией от иных органов.</w:t>
      </w:r>
    </w:p>
    <w:p w14:paraId="7B9025BB" w14:textId="77777777" w:rsidR="00AE4A66" w:rsidRDefault="00000000">
      <w:pPr>
        <w:tabs>
          <w:tab w:val="left" w:pos="850"/>
          <w:tab w:val="left" w:pos="992"/>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4.39.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Срок документарной проверки не может превышать 10 (десять) рабочих дней. В указанный срок не включается период с момента направления инспекцией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инспекцию,                                а также период с момента направления контролируемому лицу информации инспекции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в инспекции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инспекцию.</w:t>
      </w:r>
    </w:p>
    <w:p w14:paraId="6404831F"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Документарная проверка проводится при наличии оснований, указанных в пунктах 1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5 части 1 статьи 57 Федерального закона № 248-ФЗ.</w:t>
      </w:r>
    </w:p>
    <w:p w14:paraId="1C2736C6" w14:textId="77777777" w:rsidR="00AE4A66" w:rsidRDefault="00000000">
      <w:pPr>
        <w:tabs>
          <w:tab w:val="left" w:pos="992"/>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Внеплановая документарная проверка проводиться                                без согласования с органами прокуратуры.</w:t>
      </w:r>
    </w:p>
    <w:p w14:paraId="276CFCBC" w14:textId="77777777" w:rsidR="00AE4A66" w:rsidRDefault="00000000">
      <w:pPr>
        <w:tabs>
          <w:tab w:val="left" w:pos="425"/>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Проведение документарной проверки, предметом которой являются сведения, составляющие государственную тайну, осуществляется                             по местонахождению (месту осуществления деятельности) контролируемого                   лица (его филиалов, представительств, обособленных структурных подразделений) с соблюдением требований Закона Российской Федерации              от 21 июля 1993 года № 5485-1 «О государственной тайне».</w:t>
      </w:r>
    </w:p>
    <w:p w14:paraId="1B28719F"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ходе выездной проверки могут совершаться следующие контрольные (надзорные) действия:</w:t>
      </w:r>
    </w:p>
    <w:p w14:paraId="799B9283"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осмотр;</w:t>
      </w:r>
    </w:p>
    <w:p w14:paraId="60509CCE"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досмотр;</w:t>
      </w:r>
    </w:p>
    <w:p w14:paraId="0F9C765C"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опрос;</w:t>
      </w:r>
    </w:p>
    <w:p w14:paraId="00757401"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получение письменных объяснений;</w:t>
      </w:r>
    </w:p>
    <w:p w14:paraId="34EFEFE7"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истребование документов;</w:t>
      </w:r>
    </w:p>
    <w:p w14:paraId="73D34AD5" w14:textId="77777777" w:rsidR="00AE4A66" w:rsidRDefault="00000000">
      <w:pPr>
        <w:tabs>
          <w:tab w:val="left" w:pos="709"/>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инструментальное обследование.</w:t>
      </w:r>
    </w:p>
    <w:p w14:paraId="0BEAB186"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Выездная проверка проводится при наличии оснований, указанных  в пунктах 1 </w:t>
      </w:r>
      <w:r>
        <w:rPr>
          <w:rFonts w:ascii="PT Astra Serif" w:eastAsia="PT Astra Serif" w:hAnsi="PT Astra Serif" w:cs="PT Astra Serif"/>
          <w:color w:val="000000" w:themeColor="text1"/>
          <w:sz w:val="28"/>
          <w:szCs w:val="28"/>
        </w:rPr>
        <w:t xml:space="preserve">– </w:t>
      </w:r>
      <w:r>
        <w:rPr>
          <w:rFonts w:ascii="PT Astra Serif" w:eastAsia="PT Astra Serif" w:hAnsi="PT Astra Serif" w:cs="PT Astra Serif"/>
          <w:color w:val="000000" w:themeColor="text1"/>
          <w:sz w:val="28"/>
          <w:szCs w:val="28"/>
          <w:lang w:bidi="ru-RU"/>
        </w:rPr>
        <w:t>5 части 1 статьи 57 Федерального закона № 248-ФЗ.</w:t>
      </w:r>
    </w:p>
    <w:p w14:paraId="45A91F58"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5 части 1, частью 3 статьи                      57 и частью 12 статьи 66 Федерального закона № 248-ФЗ.</w:t>
      </w:r>
    </w:p>
    <w:p w14:paraId="04245F9E"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 проведении выездной проверки контролируемое лицо уведомляется путем направления копии решения о проведении выездной проверки не позднее чем за 24 (двадцать четыре) часа до ее начала в порядке, предусмотренном статьей 21 Федерального закона № 248-ФЗ.</w:t>
      </w:r>
    </w:p>
    <w:p w14:paraId="0274F26A"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4.47.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Срок проведения выездной проверки не может превышать                       10 (десять) рабочих дней.</w:t>
      </w:r>
    </w:p>
    <w:p w14:paraId="5B8480F5" w14:textId="77777777" w:rsidR="00AE4A66" w:rsidRDefault="00000000">
      <w:pPr>
        <w:tabs>
          <w:tab w:val="left" w:pos="709"/>
          <w:tab w:val="left" w:pos="1134"/>
        </w:tabs>
        <w:ind w:firstLine="709"/>
        <w:jc w:val="both"/>
        <w:rPr>
          <w:rFonts w:ascii="PT Astra Serif" w:eastAsia="PT Astra Serif" w:hAnsi="PT Astra Serif" w:cs="PT Astra Serif"/>
          <w:color w:val="000000"/>
          <w:sz w:val="28"/>
        </w:rPr>
      </w:pPr>
      <w:r>
        <w:rPr>
          <w:rFonts w:ascii="PT Astra Serif" w:eastAsia="PT Astra Serif" w:hAnsi="PT Astra Serif" w:cs="PT Astra Serif"/>
          <w:color w:val="000000" w:themeColor="text1"/>
          <w:sz w:val="28"/>
          <w:szCs w:val="28"/>
          <w:lang w:bidi="ru-RU"/>
        </w:rPr>
        <w:t xml:space="preserve"> 4.48. В отношении одного субъекта малого предпринимательства общий срок взаимодействия в ходе проведения выездной проверки не может превышать 50 (пятьдесят) часов для малого предприятия и 15 (пятнадцать) часов                 для микропредприятия.</w:t>
      </w:r>
    </w:p>
    <w:p w14:paraId="0554168B" w14:textId="77777777" w:rsidR="00AE4A66" w:rsidRDefault="00000000">
      <w:pPr>
        <w:tabs>
          <w:tab w:val="left" w:pos="709"/>
          <w:tab w:val="left" w:pos="1134"/>
        </w:tabs>
        <w:ind w:firstLine="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4.49.</w:t>
      </w:r>
      <w:r>
        <w:rPr>
          <w:rFonts w:ascii="PT Astra Serif" w:eastAsia="PT Astra Serif" w:hAnsi="PT Astra Serif" w:cs="PT Astra Serif"/>
          <w:color w:val="FFFFFF" w:themeColor="background1"/>
          <w:sz w:val="28"/>
          <w:szCs w:val="28"/>
        </w:rPr>
        <w:t>.</w:t>
      </w:r>
      <w:r>
        <w:rPr>
          <w:rFonts w:ascii="PT Astra Serif" w:eastAsia="PT Astra Serif" w:hAnsi="PT Astra Serif" w:cs="PT Astra Serif"/>
          <w:color w:val="000000"/>
          <w:sz w:val="28"/>
          <w:szCs w:val="28"/>
        </w:rPr>
        <w:t>При проведении инструментального обследования должностные лица инспекции, которые имеют допуск к работе на специальном оборудовании, использованию технических приборов, вправе применять специальное оборудование и (или) технические приборы инспекции, имеющие соответствующие сертификаты и прошедшие в случае необходимости метрологическую поверку.</w:t>
      </w:r>
    </w:p>
    <w:p w14:paraId="05F18D52" w14:textId="77777777" w:rsidR="00AE4A66" w:rsidRDefault="00000000">
      <w:pPr>
        <w:tabs>
          <w:tab w:val="left" w:pos="709"/>
          <w:tab w:val="left" w:pos="1134"/>
        </w:tabs>
        <w:ind w:firstLine="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4.50.</w:t>
      </w:r>
      <w:r>
        <w:rPr>
          <w:rFonts w:ascii="PT Astra Serif" w:eastAsia="PT Astra Serif" w:hAnsi="PT Astra Serif" w:cs="PT Astra Serif"/>
          <w:color w:val="FFFFFF" w:themeColor="background1"/>
          <w:sz w:val="28"/>
          <w:szCs w:val="28"/>
        </w:rPr>
        <w:t>.</w:t>
      </w:r>
      <w:r>
        <w:rPr>
          <w:rFonts w:ascii="PT Astra Serif" w:eastAsia="PT Astra Serif" w:hAnsi="PT Astra Serif" w:cs="PT Astra Serif"/>
          <w:color w:val="000000"/>
          <w:sz w:val="28"/>
          <w:szCs w:val="28"/>
        </w:rPr>
        <w:t>При принятии решения о проведении и выборе вида контрольного (надзорного) мероприятия применяются индикаторы риска нарушения обязательных требований в соответствии с утвержденным перечнем индикаторов риска нарушения обязательных требований при осуществлении регионального государственного контроля (надзора).</w:t>
      </w:r>
    </w:p>
    <w:p w14:paraId="1EC72675" w14:textId="77777777" w:rsidR="00AE4A66" w:rsidRDefault="00000000">
      <w:pPr>
        <w:tabs>
          <w:tab w:val="left" w:pos="709"/>
          <w:tab w:val="left" w:pos="1134"/>
        </w:tabs>
        <w:ind w:firstLine="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4.51.</w:t>
      </w:r>
      <w:r>
        <w:rPr>
          <w:rFonts w:ascii="PT Astra Serif" w:eastAsia="PT Astra Serif" w:hAnsi="PT Astra Serif" w:cs="PT Astra Serif"/>
          <w:color w:val="FFFFFF" w:themeColor="background1"/>
          <w:sz w:val="28"/>
          <w:szCs w:val="28"/>
        </w:rPr>
        <w:t>.</w:t>
      </w:r>
      <w:r>
        <w:rPr>
          <w:rFonts w:ascii="PT Astra Serif" w:eastAsia="PT Astra Serif" w:hAnsi="PT Astra Serif" w:cs="PT Astra Serif"/>
          <w:color w:val="000000"/>
          <w:sz w:val="28"/>
          <w:szCs w:val="28"/>
        </w:rPr>
        <w:t>Наблюдение за соблюдением обязательных требований проводится должностными лицами инспекции в соответствии с планом работы инспекции  в виде анализа данных об объектах надзора, имеющихся у инспекции,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14:paraId="591B1BA9" w14:textId="77777777" w:rsidR="00AE4A66" w:rsidRDefault="00000000">
      <w:pPr>
        <w:tabs>
          <w:tab w:val="left" w:pos="709"/>
          <w:tab w:val="left" w:pos="1134"/>
        </w:tabs>
        <w:ind w:firstLine="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4.52.</w:t>
      </w:r>
      <w:r>
        <w:rPr>
          <w:rFonts w:ascii="PT Astra Serif" w:eastAsia="PT Astra Serif" w:hAnsi="PT Astra Serif" w:cs="PT Astra Serif"/>
          <w:color w:val="FFFFFF" w:themeColor="background1"/>
          <w:sz w:val="28"/>
          <w:szCs w:val="28"/>
        </w:rPr>
        <w:t>.</w:t>
      </w:r>
      <w:r>
        <w:rPr>
          <w:rFonts w:ascii="PT Astra Serif" w:eastAsia="PT Astra Serif" w:hAnsi="PT Astra Serif" w:cs="PT Astra Serif"/>
          <w:color w:val="000000"/>
          <w:sz w:val="28"/>
          <w:szCs w:val="28"/>
        </w:rPr>
        <w:t>В случае выявления в ходе наблюдения за соблюдением обязательных требований фактов причинения вреда (ущерба) или возникновения угрозы причинения вреда (ущерба) охраняемым законом ценностям, сведений  о нарушении обязательных требований, о готовящихся нарушениях обязательных требований или признаках нарушений обязательных требований, инспекцией применяются следующие решения:</w:t>
      </w:r>
    </w:p>
    <w:p w14:paraId="00011557" w14:textId="77777777" w:rsidR="00AE4A66" w:rsidRDefault="00000000">
      <w:pPr>
        <w:tabs>
          <w:tab w:val="left" w:pos="709"/>
          <w:tab w:val="left" w:pos="1134"/>
        </w:tabs>
        <w:ind w:left="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1)</w:t>
      </w:r>
      <w:r>
        <w:rPr>
          <w:rFonts w:ascii="PT Astra Serif" w:eastAsia="PT Astra Serif" w:hAnsi="PT Astra Serif" w:cs="PT Astra Serif"/>
          <w:color w:val="FFFFFF" w:themeColor="background1"/>
          <w:sz w:val="28"/>
          <w:szCs w:val="28"/>
        </w:rPr>
        <w:t>.</w:t>
      </w:r>
      <w:r>
        <w:rPr>
          <w:rFonts w:ascii="PT Astra Serif" w:eastAsia="PT Astra Serif" w:hAnsi="PT Astra Serif" w:cs="PT Astra Serif"/>
          <w:color w:val="000000"/>
          <w:sz w:val="28"/>
          <w:szCs w:val="28"/>
        </w:rPr>
        <w:t>о проведении внепланового контрольного (надзорного) мероприятия</w:t>
      </w:r>
      <w:r>
        <w:rPr>
          <w:rFonts w:ascii="PT Astra Serif" w:eastAsia="PT Astra Serif" w:hAnsi="PT Astra Serif" w:cs="PT Astra Serif"/>
          <w:color w:val="000000" w:themeColor="text1"/>
          <w:sz w:val="28"/>
          <w:szCs w:val="28"/>
          <w:lang w:bidi="ru-RU"/>
        </w:rPr>
        <w:t>;</w:t>
      </w:r>
    </w:p>
    <w:p w14:paraId="449C5025" w14:textId="77777777" w:rsidR="00AE4A66" w:rsidRDefault="00000000">
      <w:pPr>
        <w:tabs>
          <w:tab w:val="left" w:pos="709"/>
          <w:tab w:val="left" w:pos="1134"/>
        </w:tabs>
        <w:ind w:left="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themeColor="text1"/>
          <w:sz w:val="28"/>
          <w:szCs w:val="28"/>
          <w:lang w:bidi="ru-RU"/>
        </w:rPr>
        <w:t>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об объявлении предостережения.</w:t>
      </w:r>
    </w:p>
    <w:p w14:paraId="3BBB755B"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4.53. Выездное обследование проводится должностными лицами инспекции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индивидуального предпринимателя, месту нахождения аттракционов, при этом взаимодействие с контролируемым лицом не допускается.</w:t>
      </w:r>
    </w:p>
    <w:p w14:paraId="21920A90"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4.54.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ходе выездного обследования на общедоступных (открытых          для посещения неограниченным кругом лиц) объектах должностными лицами инспекции осуществляется:</w:t>
      </w:r>
    </w:p>
    <w:p w14:paraId="7AABFC5E"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1) осмотр;</w:t>
      </w:r>
    </w:p>
    <w:p w14:paraId="32FD9BFC"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инструментальное обследование (с применением фотосъемки                и (или) видеозаписи).</w:t>
      </w:r>
    </w:p>
    <w:p w14:paraId="4655D382"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4.55.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Выездное обследование проводится без информирования контролируемого лица.</w:t>
      </w:r>
    </w:p>
    <w:p w14:paraId="65A00E92"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4.56.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 результатам проведения выездного обследования инспекцией     не могут быть приняты решения, предусмотренные пунктами 1 и 2 части 2 статьи 90 Федерального закона № 248-ФЗ.</w:t>
      </w:r>
    </w:p>
    <w:p w14:paraId="485BE9E7"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4.57.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Срок проведения выездного обследования одного объекта надзора (нескольких объектов надзора, расположенных в непосредственной близости друг от друга) не может превышать 1 рабочий день.</w:t>
      </w:r>
    </w:p>
    <w:p w14:paraId="09292E38" w14:textId="77777777" w:rsidR="00AE4A66" w:rsidRDefault="00000000">
      <w:pPr>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4.58. Специальные режимы государственного контроля (надзора) в рамках регионального государственного контроля (надзора) не осуществляются.</w:t>
      </w:r>
    </w:p>
    <w:p w14:paraId="0BDED205"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7E2BBBB7" w14:textId="77777777" w:rsidR="00AE4A66" w:rsidRDefault="00000000">
      <w:pPr>
        <w:tabs>
          <w:tab w:val="left" w:pos="709"/>
          <w:tab w:val="left" w:pos="1134"/>
        </w:tabs>
        <w:ind w:firstLine="709"/>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V. Результаты контрольного (надзорного) мероприятия</w:t>
      </w:r>
    </w:p>
    <w:p w14:paraId="6ECD5AA2" w14:textId="77777777" w:rsidR="00AE4A66" w:rsidRDefault="00AE4A66">
      <w:pPr>
        <w:tabs>
          <w:tab w:val="left" w:pos="709"/>
          <w:tab w:val="left" w:pos="1134"/>
        </w:tabs>
        <w:ind w:firstLine="709"/>
        <w:jc w:val="center"/>
        <w:rPr>
          <w:rFonts w:ascii="PT Astra Serif" w:eastAsia="PT Astra Serif" w:hAnsi="PT Astra Serif" w:cs="PT Astra Serif"/>
          <w:b/>
          <w:color w:val="000000"/>
          <w:sz w:val="28"/>
          <w:szCs w:val="28"/>
        </w:rPr>
      </w:pPr>
    </w:p>
    <w:p w14:paraId="571ADC21"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Результатами контрольного (надзорного)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инспекции информации для рассмотрения вопроса о привлечении к ответственности                      и (или) применении инспекцией мер, предусмотренных частями 2 и 3 статьи             90 Федерального закона № 248-ФЗ.</w:t>
      </w:r>
    </w:p>
    <w:p w14:paraId="3C7BD1C1"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По окончании проведения контрольного (надзорного) мероприятия составляется акт контрольного (надзорного) мероприятия (далее </w:t>
      </w:r>
      <w:r>
        <w:rPr>
          <w:rFonts w:ascii="PT Astra Serif" w:eastAsia="PT Astra Serif" w:hAnsi="PT Astra Serif" w:cs="PT Astra Serif"/>
          <w:color w:val="000000" w:themeColor="text1"/>
          <w:sz w:val="28"/>
          <w:szCs w:val="28"/>
        </w:rPr>
        <w:t xml:space="preserve">– </w:t>
      </w:r>
      <w:r>
        <w:rPr>
          <w:rFonts w:ascii="PT Astra Serif" w:eastAsia="PT Astra Serif" w:hAnsi="PT Astra Serif" w:cs="PT Astra Serif"/>
          <w:color w:val="000000" w:themeColor="text1"/>
          <w:sz w:val="28"/>
          <w:szCs w:val="28"/>
          <w:lang w:bidi="ru-RU"/>
        </w:rPr>
        <w:t>акт).</w:t>
      </w:r>
    </w:p>
    <w:p w14:paraId="752AA4F0"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00068480"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В случае устранения выявленного нарушения до окончания проведения контрольного (надзорного) мероприятия в акте указывается факт                              его устранения.</w:t>
      </w:r>
    </w:p>
    <w:p w14:paraId="1515D8FA"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Документы, иные материалы, являющиеся доказательствами нарушения обязательных требований, приобщаются к акту.</w:t>
      </w:r>
    </w:p>
    <w:p w14:paraId="0231A453"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Оформление акта производится на месте проведения контрольного (надзорного) мероприятия в день окончания проведения такого мероприятия.</w:t>
      </w:r>
    </w:p>
    <w:p w14:paraId="4579B972"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14:paraId="69CC2206"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Акт,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5742361E" w14:textId="77777777" w:rsidR="00AE4A66" w:rsidRDefault="00000000">
      <w:pPr>
        <w:tabs>
          <w:tab w:val="left" w:pos="850"/>
          <w:tab w:val="left" w:pos="992"/>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Документы, оформляемые инспекцией при осуществлении государственного контроля (надзора),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с учетом положений статьи                     98 Федерального закона № 248-ФЗ.</w:t>
      </w:r>
    </w:p>
    <w:p w14:paraId="2222F2FE"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Типовые формы документов, используемых инспекцией,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1D0C8CD"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Инспекция вправе утверждать формы документов, используемых            при осуществлении регионального государственного контроля (надзора),                  не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31B421BD"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Информирование контролируемых лиц о совершаемых должностными лицами инспекции и иными уполномоченными лицами действиях и принимаемых решениях осуществляется в порядке, установленном статьей 21, с учетом положений статьи 98 Федерального закона № 248-ФЗ.</w:t>
      </w:r>
    </w:p>
    <w:p w14:paraId="667F0B27" w14:textId="77777777" w:rsidR="00AE4A66" w:rsidRDefault="00000000">
      <w:pPr>
        <w:tabs>
          <w:tab w:val="left" w:pos="709"/>
          <w:tab w:val="left" w:pos="850"/>
          <w:tab w:val="left" w:pos="992"/>
          <w:tab w:val="left" w:pos="1134"/>
        </w:tabs>
        <w:ind w:firstLine="709"/>
        <w:jc w:val="both"/>
        <w:rPr>
          <w:rFonts w:ascii="PT Astra Serif" w:eastAsia="PT Astra Serif" w:hAnsi="PT Astra Serif" w:cs="PT Astra Serif"/>
          <w:color w:val="000000"/>
          <w:sz w:val="28"/>
        </w:rPr>
      </w:pPr>
      <w:r>
        <w:rPr>
          <w:rFonts w:ascii="PT Astra Serif" w:eastAsia="PT Astra Serif" w:hAnsi="PT Astra Serif" w:cs="PT Astra Serif"/>
          <w:color w:val="000000" w:themeColor="text1"/>
          <w:sz w:val="28"/>
          <w:szCs w:val="28"/>
          <w:lang w:bidi="ru-RU"/>
        </w:rPr>
        <w:t xml:space="preserve">  5.10.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случае выявления при проведении контрольного (надзорного) мероприятия нарушений обязательных требований контролируемым лицом, инспекция в пределах своих полномочий обязана принять меры, предусмотренные частью 2 и 3 статьи 90 Федерального закона № 248-ФЗ.</w:t>
      </w:r>
    </w:p>
    <w:p w14:paraId="32DBB98D" w14:textId="77777777" w:rsidR="00AE4A66" w:rsidRDefault="00000000">
      <w:pPr>
        <w:tabs>
          <w:tab w:val="left" w:pos="709"/>
          <w:tab w:val="left" w:pos="850"/>
          <w:tab w:val="left" w:pos="992"/>
          <w:tab w:val="left" w:pos="1134"/>
        </w:tabs>
        <w:ind w:firstLine="709"/>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 xml:space="preserve">  </w:t>
      </w:r>
    </w:p>
    <w:p w14:paraId="326A1CA8" w14:textId="77777777" w:rsidR="00AE4A66" w:rsidRDefault="00000000">
      <w:pPr>
        <w:tabs>
          <w:tab w:val="left" w:pos="709"/>
          <w:tab w:val="left" w:pos="850"/>
          <w:tab w:val="left" w:pos="992"/>
          <w:tab w:val="left" w:pos="1134"/>
        </w:tabs>
        <w:ind w:firstLine="709"/>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VI. Обжалование решений контрольных (надзорных) органов,</w:t>
      </w:r>
    </w:p>
    <w:p w14:paraId="2BDA28FB" w14:textId="77777777" w:rsidR="00AE4A66" w:rsidRDefault="00000000">
      <w:pPr>
        <w:tabs>
          <w:tab w:val="left" w:pos="709"/>
          <w:tab w:val="left" w:pos="850"/>
          <w:tab w:val="left" w:pos="992"/>
          <w:tab w:val="left" w:pos="1134"/>
        </w:tabs>
        <w:ind w:firstLine="709"/>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 xml:space="preserve"> действий (бездействий) их должностных лиц</w:t>
      </w:r>
    </w:p>
    <w:p w14:paraId="6B62F7C1" w14:textId="77777777" w:rsidR="00AE4A66" w:rsidRDefault="00AE4A66">
      <w:pPr>
        <w:tabs>
          <w:tab w:val="left" w:pos="709"/>
          <w:tab w:val="left" w:pos="850"/>
          <w:tab w:val="left" w:pos="992"/>
          <w:tab w:val="left" w:pos="1134"/>
        </w:tabs>
        <w:ind w:firstLine="709"/>
        <w:jc w:val="center"/>
        <w:rPr>
          <w:rFonts w:ascii="PT Astra Serif" w:eastAsia="PT Astra Serif" w:hAnsi="PT Astra Serif" w:cs="PT Astra Serif"/>
          <w:b/>
          <w:color w:val="000000"/>
          <w:sz w:val="28"/>
          <w:szCs w:val="28"/>
        </w:rPr>
      </w:pPr>
    </w:p>
    <w:p w14:paraId="4EC78765"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Правом на обжалование решений инспекции, действий (бездействия) и должностных лиц обладает контролируемое лицо, в отношении которого приняты решения или совершены действия (бездействие), указанные                         в части 4 статьи 40 Федерального закона № 248-ФЗ, в порядке, предусмотренном указанным Федеральным законом.</w:t>
      </w:r>
    </w:p>
    <w:p w14:paraId="57A21744"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 xml:space="preserve">Жалоба подается контролируемым лицом в инспекцию                          в электронном виде с использованием </w:t>
      </w:r>
      <w:r>
        <w:rPr>
          <w:rFonts w:ascii="PT Astra Serif" w:eastAsia="PT Astra Serif" w:hAnsi="PT Astra Serif" w:cs="PT Astra Serif"/>
          <w:color w:val="000000"/>
          <w:sz w:val="28"/>
          <w:szCs w:val="28"/>
        </w:rPr>
        <w:t xml:space="preserve">федеральной государственной информационной системы «Единый портал государственных и муниципальных услуг (функций)» (далее – ЕПГУ) и (или) регионального портала государственных и муниципальных услуг Белгородской области </w:t>
      </w:r>
      <w:hyperlink r:id="rId7" w:history="1">
        <w:r>
          <w:rPr>
            <w:rStyle w:val="af"/>
            <w:rFonts w:ascii="PT Astra Serif" w:eastAsia="PT Astra Serif" w:hAnsi="PT Astra Serif" w:cs="PT Astra Serif"/>
            <w:color w:val="000000"/>
            <w:sz w:val="28"/>
            <w:szCs w:val="28"/>
            <w:u w:val="none"/>
          </w:rPr>
          <w:t>http://gosuslugi31.ru</w:t>
        </w:r>
      </w:hyperlink>
      <w:r>
        <w:rPr>
          <w:rFonts w:ascii="PT Astra Serif" w:eastAsia="PT Astra Serif" w:hAnsi="PT Astra Serif" w:cs="PT Astra Serif"/>
          <w:color w:val="000000"/>
          <w:sz w:val="28"/>
          <w:szCs w:val="28"/>
        </w:rPr>
        <w:t xml:space="preserve"> (далее – РПГУ)</w:t>
      </w:r>
      <w:r>
        <w:rPr>
          <w:rFonts w:ascii="PT Astra Serif" w:eastAsia="PT Astra Serif" w:hAnsi="PT Astra Serif" w:cs="PT Astra Serif"/>
          <w:color w:val="000000" w:themeColor="text1"/>
          <w:sz w:val="28"/>
          <w:szCs w:val="28"/>
          <w:lang w:bidi="ru-RU"/>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должны быть подписана усиленной квалифицированной электронной подписью.</w:t>
      </w:r>
    </w:p>
    <w:p w14:paraId="006362ED"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6.3. Жалоба контролируемого лица должна соответствовать требованиям статьи 41 Федерального закона № 248-ФЗ.</w:t>
      </w:r>
    </w:p>
    <w:p w14:paraId="7FD6BBB1"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Материалы, прикладываемые к жалобе, в том числе                             фото- и видеометериалы, представляются контролируемым лицом                                в электронном виде.</w:t>
      </w:r>
    </w:p>
    <w:p w14:paraId="6BEB6BD6"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не должна содержать нецензурные либо оскорбительные выражения, угрозы жизни, здоровью, имуществу должностных лиц инспекции либо членов их семей.</w:t>
      </w:r>
    </w:p>
    <w:p w14:paraId="4194E69B"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аутентификации».</w:t>
      </w:r>
      <w:r>
        <w:rPr>
          <w:rFonts w:ascii="PT Astra Serif" w:eastAsia="PT Astra Serif" w:hAnsi="PT Astra Serif" w:cs="PT Astra Serif"/>
          <w:color w:val="000000" w:themeColor="text1"/>
          <w:sz w:val="28"/>
          <w:szCs w:val="28"/>
          <w:lang w:bidi="ru-RU"/>
        </w:rPr>
        <w:br/>
        <w:t xml:space="preserve">           6.7.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Белгородской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Белгородской области направляется инспекцией лицу, подавшему жалобу,                  в течение 1 (одного) рабочего дня с момента принятия решения по жалобе.</w:t>
      </w:r>
    </w:p>
    <w:p w14:paraId="085F9783"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на решение, действия (бездействие) должностных                        лиц инспекции рассматривается начальником инспекции.</w:t>
      </w:r>
    </w:p>
    <w:p w14:paraId="56442FD7"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на решение, действия (бездействие) начальника инспекции (лица, его замещающего) рассматривается должностным лицом, которым                  в соответствии с распределением обязанностей между должностными лицами, входящими в структуру Правительства Белгородской области, осуществляется непосредственный контроль за деятельностью и координация работы инспекции (лицом, его замещающим).</w:t>
      </w:r>
    </w:p>
    <w:p w14:paraId="10EC2E3D"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на решение, действия (бездействие) должностного лица, который в соответствии с распределением обязанностей между должностными лицами, входящими в структуру Правительства Белгородской области, осуществляет непосредственный контроль за деятельностью и координацию работы инспекции (лица, его замещающего), рассматривается Губернатором Белгородской области.</w:t>
      </w:r>
    </w:p>
    <w:p w14:paraId="4FB6998D"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14:paraId="2B2D8353"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решений о проведении контрольных (надзорных) мероприятий;</w:t>
      </w:r>
    </w:p>
    <w:p w14:paraId="0C13DD79"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актов, предписаний об устранении выявленных нарушений;</w:t>
      </w:r>
    </w:p>
    <w:p w14:paraId="71242805"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действий (бездействия) должностного лица инспекции в рамках контрольных (надзорных) мероприятий.</w:t>
      </w:r>
    </w:p>
    <w:p w14:paraId="13204972"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на решение, действия (бездействие) должностных                лиц инспекции может быть подана в течение 30 (тридцати) календарных дней  со дня, когда контролируемое лицо узнало или должно было узнать                             о нарушении своих прав.</w:t>
      </w:r>
    </w:p>
    <w:p w14:paraId="58AE572E"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на предписание инспекции может быть подана в течение             10 (десяти) рабочих дней с момента получения контролируемым лицом предписания.</w:t>
      </w:r>
    </w:p>
    <w:p w14:paraId="33536577"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6.14. В случае пропуска по уважительной причине срока подачи жалобы этот срок по ходатайству лица, подающего жалобу, может быть восстановлен инспекцией.</w:t>
      </w:r>
    </w:p>
    <w:p w14:paraId="21685355"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3A51BA32"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может содержать ходатайство о приостановлении исполнения обжалуемого решения инспекции.</w:t>
      </w:r>
    </w:p>
    <w:p w14:paraId="6C60F397"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Инспекция в срок не позднее 2 (двух) рабочих дней                                        со дня регистрации жалобы принимает решение:</w:t>
      </w:r>
    </w:p>
    <w:p w14:paraId="5E6DE97B"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 приостановлении исполнения обжалуемого решения инспекции;</w:t>
      </w:r>
    </w:p>
    <w:p w14:paraId="39A2F6D0"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об отказе в приостановлении исполнения обжалуемого решения инспекции.</w:t>
      </w:r>
    </w:p>
    <w:p w14:paraId="3BE36F51"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Информация о решении, указанном в пункте 6.17 настоящего раздела, направляется лицу, подавшему жалобу, в течение 1 (одного) рабочего              дня со дня принятия решения.</w:t>
      </w:r>
    </w:p>
    <w:p w14:paraId="1F324388"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6.19.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подлежит рассмотрению уполномоченным                               на рассмотрение должностным лицом инспекции в течение 20 (двадцати) рабочих дней со дня ее регистрации. В исключительных случаях этот срок может быть продлен указанным должностным лицом инспекции на 20 (двадцать) рабочих дней.</w:t>
      </w:r>
    </w:p>
    <w:p w14:paraId="6655685C" w14:textId="77777777" w:rsidR="00AE4A66" w:rsidRDefault="00000000">
      <w:pPr>
        <w:tabs>
          <w:tab w:val="left" w:pos="850"/>
          <w:tab w:val="left" w:pos="992"/>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6.20.</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Должностное лицо инспекции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5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инспекцией, но не более чем на 5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14:paraId="759174D9"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683CAA75"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7A642DA1"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Обязанность доказывания законности и обоснованности принятого решения и (или) совершенного действия (бездействия) возлагается                               на инспекцию, решение и (или) действие (бездействие) должностного лица инспекции которого обжалуются.</w:t>
      </w:r>
    </w:p>
    <w:p w14:paraId="7037859A"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Инспекция принимает решение об отказе в рассмотрении жалобы               в течение 5 (пяти) рабочих дней с момента получения жалобы, если:</w:t>
      </w:r>
    </w:p>
    <w:p w14:paraId="1D0D5890"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1)</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подана после истечения сроков подачи жалобы, установленных частями 5 и 6 статьи 40 Федерального закона № 248-ФЗ, и не содержит ходатайства о восстановлении пропущенного срока на подачу жалобы;</w:t>
      </w:r>
    </w:p>
    <w:p w14:paraId="240B4A48"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2)</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в удовлетворении ходатайства о восстановлении пропущенного срока на подачу жалобы отказано;</w:t>
      </w:r>
    </w:p>
    <w:p w14:paraId="602D67F3"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3)</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до принятия решения по жалобе от контролируемого лица,                             ее подавшего, поступило заявление об отзыве жалобы;</w:t>
      </w:r>
    </w:p>
    <w:p w14:paraId="48F9AD2B"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4)</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имеется решение суда по вопросам, поставленным в жалобе;</w:t>
      </w:r>
    </w:p>
    <w:p w14:paraId="2D7526EF"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ранее в инспекцию была подана другая жалоба                                                 от того же контролируемого лица по тем же основаниям;</w:t>
      </w:r>
    </w:p>
    <w:p w14:paraId="02637046"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содержит нецензурные либо оскорбительные выражения, угрозы жизни, здоровью и имуществу должностных лиц инспекции, а также членов их семей;</w:t>
      </w:r>
    </w:p>
    <w:p w14:paraId="3BD6F1EA"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7)</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400B7899"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8)</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жалоба подана в ненадлежащий уполномоченный орган;</w:t>
      </w:r>
    </w:p>
    <w:p w14:paraId="131E6737"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9)</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законодательством Российской Федерации предусмотрен только судебный порядок обжалования решений контрольного (надзорного) органа.</w:t>
      </w:r>
    </w:p>
    <w:p w14:paraId="106A7676"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Отказ в рассмотрении жалобы по основаниям, указанным в подпунктах              3 </w:t>
      </w:r>
      <w:r>
        <w:rPr>
          <w:rFonts w:ascii="PT Astra Serif" w:eastAsia="PT Astra Serif" w:hAnsi="PT Astra Serif" w:cs="PT Astra Serif"/>
          <w:color w:val="000000" w:themeColor="text1"/>
          <w:sz w:val="28"/>
          <w:szCs w:val="28"/>
        </w:rPr>
        <w:t>–</w:t>
      </w:r>
      <w:r>
        <w:rPr>
          <w:rFonts w:ascii="PT Astra Serif" w:eastAsia="PT Astra Serif" w:hAnsi="PT Astra Serif" w:cs="PT Astra Serif"/>
          <w:color w:val="000000" w:themeColor="text1"/>
          <w:sz w:val="28"/>
          <w:szCs w:val="28"/>
          <w:lang w:bidi="ru-RU"/>
        </w:rPr>
        <w:t xml:space="preserve"> 8 настоящего пункта, не является результатом досудебного обжалования              и не может служить основанием для судебного обжалования решений инспекции, действий (бездействия) её должностных лиц.</w:t>
      </w:r>
    </w:p>
    <w:p w14:paraId="5F4F394C"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6.25.</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По итогам рассмотрения жалобы инспекция принимает                           одно из следующих решений:</w:t>
      </w:r>
    </w:p>
    <w:p w14:paraId="7D560DCB"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оставляет жалобу без удовлетворения;</w:t>
      </w:r>
    </w:p>
    <w:p w14:paraId="695C283E" w14:textId="77777777" w:rsidR="00AE4A66" w:rsidRDefault="00000000">
      <w:pPr>
        <w:tabs>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отменяет обжалуемое решение полностью или частично;</w:t>
      </w:r>
    </w:p>
    <w:p w14:paraId="0F80CA56" w14:textId="77777777" w:rsidR="00AE4A66" w:rsidRDefault="00000000">
      <w:pPr>
        <w:tabs>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отменяет обжалуемое решение полностью и принимает новое решение:</w:t>
      </w:r>
    </w:p>
    <w:p w14:paraId="5ADF09BA"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признает обжалуемые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3984FF29" w14:textId="77777777" w:rsidR="00AE4A66" w:rsidRDefault="00000000">
      <w:pPr>
        <w:tabs>
          <w:tab w:val="left" w:pos="709"/>
          <w:tab w:val="left" w:pos="850"/>
          <w:tab w:val="left" w:pos="1134"/>
        </w:tabs>
        <w:ind w:firstLine="709"/>
        <w:jc w:val="both"/>
        <w:rPr>
          <w:rFonts w:ascii="PT Astra Serif" w:eastAsia="PT Astra Serif" w:hAnsi="PT Astra Serif" w:cs="PT Astra Serif"/>
          <w:color w:val="000000"/>
        </w:rPr>
      </w:pPr>
      <w:r>
        <w:rPr>
          <w:rFonts w:ascii="PT Astra Serif" w:eastAsia="PT Astra Serif" w:hAnsi="PT Astra Serif" w:cs="PT Astra Serif"/>
          <w:color w:val="000000" w:themeColor="text1"/>
          <w:sz w:val="28"/>
          <w:szCs w:val="28"/>
          <w:lang w:bidi="ru-RU"/>
        </w:rPr>
        <w:t xml:space="preserve">  6.26.</w:t>
      </w:r>
      <w:r>
        <w:rPr>
          <w:rFonts w:ascii="PT Astra Serif" w:eastAsia="PT Astra Serif" w:hAnsi="PT Astra Serif" w:cs="PT Astra Serif"/>
          <w:color w:val="FFFFFF" w:themeColor="background1"/>
          <w:sz w:val="28"/>
          <w:szCs w:val="28"/>
          <w:lang w:bidi="ru-RU"/>
        </w:rPr>
        <w:t>.</w:t>
      </w:r>
      <w:r>
        <w:rPr>
          <w:rFonts w:ascii="PT Astra Serif" w:eastAsia="PT Astra Serif" w:hAnsi="PT Astra Serif" w:cs="PT Astra Serif"/>
          <w:color w:val="000000" w:themeColor="text1"/>
          <w:sz w:val="28"/>
          <w:szCs w:val="28"/>
          <w:lang w:bidi="ru-RU"/>
        </w:rPr>
        <w:t>Решение инспекции, содержащее обоснование принятого решения, срок и порядок его исполнения, размещается в личном кабинете контролируемого лица на ЕПГУ и (или) РПГУ не позднее 1 (одного) рабочего дня со дня его принятия.</w:t>
      </w:r>
    </w:p>
    <w:p w14:paraId="3E3D9286" w14:textId="77777777" w:rsidR="00AE4A66" w:rsidRDefault="00AE4A66">
      <w:pPr>
        <w:tabs>
          <w:tab w:val="left" w:pos="709"/>
          <w:tab w:val="left" w:pos="850"/>
          <w:tab w:val="left" w:pos="992"/>
          <w:tab w:val="left" w:pos="1134"/>
        </w:tabs>
        <w:ind w:firstLine="709"/>
        <w:jc w:val="both"/>
        <w:rPr>
          <w:rFonts w:ascii="PT Astra Serif" w:eastAsia="PT Astra Serif" w:hAnsi="PT Astra Serif" w:cs="PT Astra Serif"/>
          <w:color w:val="000000"/>
          <w:sz w:val="28"/>
          <w:szCs w:val="28"/>
        </w:rPr>
      </w:pPr>
    </w:p>
    <w:p w14:paraId="5B2AF538"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1A0E5DAE"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342CAB1D"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30AD3547"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7FE1B20A"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10783441"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6E795696"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3FFBA271"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33939CE6"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40F6E0D9"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5A1CAEA3"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196479D6"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3EA2B952"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03AC4992"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038F2429"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256ADC43"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0F90C5FE"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400857F9"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1B23B5DD"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4404A0EC"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009E5C13"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563EEC50"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46FCA7BC"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65BBA119"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6A20390F"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7139F3C0"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5748FDE4"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2640F875" w14:textId="77777777" w:rsidR="00AE4A66" w:rsidRDefault="00AE4A66">
      <w:pPr>
        <w:tabs>
          <w:tab w:val="left" w:pos="709"/>
          <w:tab w:val="left" w:pos="1134"/>
        </w:tabs>
        <w:jc w:val="both"/>
        <w:rPr>
          <w:rFonts w:ascii="PT Astra Serif" w:eastAsia="PT Astra Serif" w:hAnsi="PT Astra Serif" w:cs="PT Astra Serif"/>
          <w:color w:val="000000"/>
          <w:sz w:val="28"/>
          <w:szCs w:val="28"/>
        </w:rPr>
      </w:pPr>
    </w:p>
    <w:p w14:paraId="2588782C" w14:textId="77777777" w:rsidR="00AE4A66" w:rsidRDefault="00AE4A66">
      <w:pPr>
        <w:tabs>
          <w:tab w:val="left" w:pos="709"/>
          <w:tab w:val="left" w:pos="1134"/>
        </w:tabs>
        <w:jc w:val="both"/>
        <w:rPr>
          <w:rFonts w:ascii="PT Astra Serif" w:eastAsia="PT Astra Serif" w:hAnsi="PT Astra Serif" w:cs="PT Astra Serif"/>
          <w:color w:val="000000"/>
          <w:sz w:val="28"/>
          <w:szCs w:val="28"/>
        </w:rPr>
      </w:pPr>
    </w:p>
    <w:p w14:paraId="7F76F763"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11FD9524" w14:textId="77777777" w:rsidR="00AE4A66" w:rsidRDefault="00000000">
      <w:pPr>
        <w:pStyle w:val="ConsPlusNormal"/>
        <w:ind w:left="5245"/>
        <w:jc w:val="center"/>
        <w:outlineLvl w:val="2"/>
        <w:rPr>
          <w:rFonts w:ascii="Times New Roman" w:hAnsi="Times New Roman"/>
          <w:color w:val="000000"/>
        </w:rPr>
      </w:pPr>
      <w:r>
        <w:rPr>
          <w:rFonts w:ascii="Times New Roman" w:hAnsi="Times New Roman"/>
          <w:b/>
          <w:bCs/>
          <w:color w:val="000000"/>
          <w:sz w:val="28"/>
          <w:szCs w:val="28"/>
        </w:rPr>
        <w:t xml:space="preserve">Приложение </w:t>
      </w:r>
    </w:p>
    <w:p w14:paraId="484F4970" w14:textId="77777777" w:rsidR="00AE4A66" w:rsidRDefault="00000000">
      <w:pPr>
        <w:pStyle w:val="ConsPlusNormal"/>
        <w:ind w:left="5245"/>
        <w:jc w:val="center"/>
        <w:rPr>
          <w:rFonts w:ascii="Times New Roman" w:hAnsi="Times New Roman"/>
          <w:b/>
          <w:color w:val="000000"/>
          <w:sz w:val="28"/>
        </w:rPr>
      </w:pPr>
      <w:r>
        <w:rPr>
          <w:rFonts w:ascii="Times New Roman" w:hAnsi="Times New Roman"/>
          <w:b/>
          <w:bCs/>
          <w:color w:val="000000"/>
          <w:sz w:val="28"/>
          <w:szCs w:val="28"/>
        </w:rPr>
        <w:t>к Положению о  региональном государственном контроле (надзоре) в области технического состояния и эксплуатации аттракционов</w:t>
      </w:r>
    </w:p>
    <w:p w14:paraId="24C132D8" w14:textId="77777777" w:rsidR="00AE4A66" w:rsidRDefault="00AE4A66">
      <w:pPr>
        <w:pStyle w:val="ConsPlusNormal"/>
        <w:ind w:left="5245"/>
        <w:jc w:val="center"/>
        <w:rPr>
          <w:rFonts w:ascii="Times New Roman" w:hAnsi="Times New Roman"/>
          <w:b/>
          <w:color w:val="000000"/>
          <w:sz w:val="28"/>
          <w:szCs w:val="28"/>
        </w:rPr>
      </w:pPr>
    </w:p>
    <w:p w14:paraId="22C84430" w14:textId="77777777" w:rsidR="00AE4A66" w:rsidRDefault="00AE4A66">
      <w:pPr>
        <w:pStyle w:val="ConsPlusNormal"/>
        <w:ind w:left="5245"/>
        <w:jc w:val="center"/>
        <w:rPr>
          <w:rFonts w:ascii="Times New Roman" w:hAnsi="Times New Roman"/>
          <w:b/>
          <w:color w:val="000000"/>
          <w:sz w:val="28"/>
          <w:szCs w:val="28"/>
        </w:rPr>
      </w:pPr>
    </w:p>
    <w:p w14:paraId="77ECB65B" w14:textId="77777777" w:rsidR="00AE4A66" w:rsidRDefault="00AE4A66">
      <w:pPr>
        <w:pStyle w:val="ConsPlusNormal"/>
        <w:ind w:left="5245"/>
        <w:jc w:val="center"/>
        <w:rPr>
          <w:rFonts w:ascii="Times New Roman" w:hAnsi="Times New Roman"/>
          <w:b/>
          <w:color w:val="000000"/>
          <w:sz w:val="28"/>
          <w:szCs w:val="28"/>
        </w:rPr>
      </w:pPr>
    </w:p>
    <w:p w14:paraId="4F1CC7DB" w14:textId="77777777" w:rsidR="00AE4A66" w:rsidRDefault="00AE4A66">
      <w:pPr>
        <w:tabs>
          <w:tab w:val="left" w:pos="709"/>
          <w:tab w:val="left" w:pos="1134"/>
        </w:tabs>
        <w:ind w:firstLine="709"/>
        <w:jc w:val="both"/>
        <w:rPr>
          <w:rFonts w:ascii="PT Astra Serif" w:eastAsia="PT Astra Serif" w:hAnsi="PT Astra Serif" w:cs="PT Astra Serif"/>
          <w:color w:val="000000"/>
          <w:sz w:val="28"/>
          <w:szCs w:val="28"/>
        </w:rPr>
      </w:pPr>
    </w:p>
    <w:p w14:paraId="1E2BEDB5" w14:textId="77777777" w:rsidR="00AE4A66" w:rsidRDefault="00000000">
      <w:pPr>
        <w:tabs>
          <w:tab w:val="left" w:pos="709"/>
          <w:tab w:val="left" w:pos="1134"/>
          <w:tab w:val="left" w:pos="1770"/>
        </w:tabs>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Критерии отнесения деятельности объектов надзора</w:t>
      </w:r>
    </w:p>
    <w:p w14:paraId="164B07BB" w14:textId="77777777" w:rsidR="00AE4A66" w:rsidRDefault="00000000">
      <w:pPr>
        <w:tabs>
          <w:tab w:val="left" w:pos="709"/>
          <w:tab w:val="left" w:pos="1134"/>
          <w:tab w:val="left" w:pos="1770"/>
        </w:tabs>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 xml:space="preserve"> к категории риска причинения вреда (ущерба)</w:t>
      </w:r>
    </w:p>
    <w:p w14:paraId="577455A4" w14:textId="77777777" w:rsidR="00AE4A66" w:rsidRDefault="00000000">
      <w:pPr>
        <w:tabs>
          <w:tab w:val="left" w:pos="709"/>
          <w:tab w:val="left" w:pos="1134"/>
          <w:tab w:val="left" w:pos="1770"/>
        </w:tabs>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 xml:space="preserve"> в рамках осуществления регионального государственного</w:t>
      </w:r>
    </w:p>
    <w:p w14:paraId="25066413" w14:textId="77777777" w:rsidR="00AE4A66" w:rsidRDefault="00000000">
      <w:pPr>
        <w:tabs>
          <w:tab w:val="left" w:pos="709"/>
          <w:tab w:val="left" w:pos="1134"/>
          <w:tab w:val="left" w:pos="1770"/>
        </w:tabs>
        <w:jc w:val="center"/>
        <w:rPr>
          <w:rFonts w:ascii="PT Astra Serif" w:eastAsia="PT Astra Serif" w:hAnsi="PT Astra Serif" w:cs="PT Astra Serif"/>
          <w:b/>
          <w:color w:val="000000"/>
          <w:sz w:val="28"/>
          <w:szCs w:val="28"/>
        </w:rPr>
      </w:pPr>
      <w:r>
        <w:rPr>
          <w:rFonts w:ascii="PT Astra Serif" w:eastAsia="PT Astra Serif" w:hAnsi="PT Astra Serif" w:cs="PT Astra Serif"/>
          <w:b/>
          <w:color w:val="000000"/>
          <w:sz w:val="28"/>
          <w:szCs w:val="28"/>
        </w:rPr>
        <w:t>контроля (надзора)</w:t>
      </w:r>
    </w:p>
    <w:p w14:paraId="0139EB2C" w14:textId="77777777" w:rsidR="00AE4A66" w:rsidRDefault="00AE4A66">
      <w:pPr>
        <w:tabs>
          <w:tab w:val="left" w:pos="709"/>
          <w:tab w:val="left" w:pos="1134"/>
          <w:tab w:val="left" w:pos="1770"/>
        </w:tabs>
        <w:jc w:val="center"/>
        <w:rPr>
          <w:rFonts w:ascii="PT Astra Serif" w:eastAsia="PT Astra Serif" w:hAnsi="PT Astra Serif" w:cs="PT Astra Serif"/>
          <w:b/>
          <w:color w:val="000000"/>
          <w:sz w:val="28"/>
          <w:szCs w:val="28"/>
        </w:rPr>
      </w:pPr>
    </w:p>
    <w:p w14:paraId="25FFA84A" w14:textId="77777777" w:rsidR="00AE4A66" w:rsidRDefault="00000000">
      <w:pPr>
        <w:tabs>
          <w:tab w:val="left" w:pos="709"/>
          <w:tab w:val="left" w:pos="1134"/>
          <w:tab w:val="left" w:pos="1770"/>
          <w:tab w:val="left" w:pos="9496"/>
        </w:tabs>
        <w:ind w:right="-8"/>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ab/>
        <w:t>1. Отнесение деятельности контролируемых лиц к определенной категории риска осуществляется на основании критериев отнесения деятельности контролируемых лиц к определенной категории риска при осуществлении регионального государственного контроля (надзора) с учетом тяжести потенциальных негативных последствий возможного несоблюдения контролируемыми лицами, являющимися владельцами (эксплуатантами) аттракционов, и вероятности несоблюдения обязательных требований.</w:t>
      </w:r>
    </w:p>
    <w:p w14:paraId="5BE7E64A" w14:textId="77777777" w:rsidR="00AE4A66" w:rsidRDefault="00000000">
      <w:pPr>
        <w:tabs>
          <w:tab w:val="left" w:pos="709"/>
          <w:tab w:val="left" w:pos="1134"/>
          <w:tab w:val="left" w:pos="1770"/>
          <w:tab w:val="left" w:pos="9496"/>
        </w:tabs>
        <w:ind w:right="-8"/>
        <w:jc w:val="both"/>
        <w:rPr>
          <w:rFonts w:ascii="PT Astra Serif" w:eastAsia="PT Astra Serif" w:hAnsi="PT Astra Serif" w:cs="PT Astra Serif"/>
          <w:color w:val="000000"/>
          <w:sz w:val="28"/>
          <w:szCs w:val="28"/>
        </w:rPr>
      </w:pPr>
      <w:r>
        <w:rPr>
          <w:rFonts w:ascii="PT Astra Serif" w:eastAsia="PT Astra Serif" w:hAnsi="PT Astra Serif" w:cs="PT Astra Serif"/>
          <w:color w:val="000000"/>
          <w:sz w:val="28"/>
          <w:szCs w:val="28"/>
        </w:rPr>
        <w:tab/>
        <w:t>2. Отнесение деятельности контролируемых лиц к определенной категории риска осуществляется на основании следующих критериев:</w:t>
      </w:r>
    </w:p>
    <w:p w14:paraId="6A7A8E31" w14:textId="77777777" w:rsidR="00AE4A66" w:rsidRDefault="00AE4A66">
      <w:pPr>
        <w:tabs>
          <w:tab w:val="left" w:pos="709"/>
          <w:tab w:val="left" w:pos="1134"/>
          <w:tab w:val="left" w:pos="1770"/>
        </w:tabs>
        <w:ind w:right="134"/>
        <w:jc w:val="both"/>
        <w:rPr>
          <w:rFonts w:ascii="PT Astra Serif" w:eastAsia="PT Astra Serif" w:hAnsi="PT Astra Serif" w:cs="PT Astra Serif"/>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846"/>
        <w:gridCol w:w="2106"/>
      </w:tblGrid>
      <w:tr w:rsidR="00AE4A66" w14:paraId="7A0CA446" w14:textId="77777777">
        <w:trPr>
          <w:tblHeader/>
        </w:trPr>
        <w:tc>
          <w:tcPr>
            <w:tcW w:w="540" w:type="dxa"/>
          </w:tcPr>
          <w:p w14:paraId="7AADE622" w14:textId="77777777" w:rsidR="00AE4A66" w:rsidRDefault="00000000">
            <w:pPr>
              <w:jc w:val="center"/>
              <w:rPr>
                <w:color w:val="000000"/>
              </w:rPr>
            </w:pPr>
            <w:r>
              <w:rPr>
                <w:b/>
                <w:bCs/>
                <w:color w:val="000000"/>
                <w:sz w:val="24"/>
                <w:szCs w:val="24"/>
              </w:rPr>
              <w:t>№ п</w:t>
            </w:r>
            <w:r>
              <w:rPr>
                <w:b/>
                <w:bCs/>
                <w:color w:val="000000"/>
                <w:sz w:val="24"/>
                <w:szCs w:val="24"/>
                <w:lang w:val="en-US"/>
              </w:rPr>
              <w:t>/</w:t>
            </w:r>
            <w:r>
              <w:rPr>
                <w:b/>
                <w:bCs/>
                <w:color w:val="000000"/>
                <w:sz w:val="24"/>
                <w:szCs w:val="24"/>
              </w:rPr>
              <w:t>п</w:t>
            </w:r>
          </w:p>
        </w:tc>
        <w:tc>
          <w:tcPr>
            <w:tcW w:w="6981" w:type="dxa"/>
            <w:vAlign w:val="center"/>
          </w:tcPr>
          <w:p w14:paraId="7C629B9C" w14:textId="77777777" w:rsidR="00AE4A66" w:rsidRDefault="00000000">
            <w:pPr>
              <w:jc w:val="center"/>
              <w:rPr>
                <w:color w:val="000000"/>
              </w:rPr>
            </w:pPr>
            <w:r>
              <w:rPr>
                <w:b/>
                <w:bCs/>
                <w:color w:val="000000"/>
                <w:sz w:val="24"/>
                <w:szCs w:val="24"/>
              </w:rPr>
              <w:t>Наименование критерия</w:t>
            </w:r>
          </w:p>
        </w:tc>
        <w:tc>
          <w:tcPr>
            <w:tcW w:w="2118" w:type="dxa"/>
            <w:vAlign w:val="center"/>
          </w:tcPr>
          <w:p w14:paraId="6DF8BA36" w14:textId="77777777" w:rsidR="00AE4A66" w:rsidRDefault="00000000">
            <w:pPr>
              <w:jc w:val="center"/>
              <w:rPr>
                <w:color w:val="000000"/>
              </w:rPr>
            </w:pPr>
            <w:r>
              <w:rPr>
                <w:b/>
                <w:bCs/>
                <w:color w:val="000000"/>
                <w:sz w:val="24"/>
                <w:szCs w:val="24"/>
              </w:rPr>
              <w:t>Категория риска</w:t>
            </w:r>
          </w:p>
        </w:tc>
      </w:tr>
      <w:tr w:rsidR="00AE4A66" w14:paraId="3752E9EF" w14:textId="77777777">
        <w:trPr>
          <w:trHeight w:val="557"/>
        </w:trPr>
        <w:tc>
          <w:tcPr>
            <w:tcW w:w="540" w:type="dxa"/>
          </w:tcPr>
          <w:p w14:paraId="5206F89B" w14:textId="77777777" w:rsidR="00AE4A66" w:rsidRDefault="00000000">
            <w:pPr>
              <w:tabs>
                <w:tab w:val="left" w:pos="375"/>
              </w:tabs>
              <w:jc w:val="center"/>
              <w:rPr>
                <w:color w:val="000000"/>
              </w:rPr>
            </w:pPr>
            <w:r>
              <w:rPr>
                <w:color w:val="000000"/>
                <w:sz w:val="24"/>
                <w:szCs w:val="24"/>
              </w:rPr>
              <w:t>1</w:t>
            </w:r>
          </w:p>
        </w:tc>
        <w:tc>
          <w:tcPr>
            <w:tcW w:w="6981" w:type="dxa"/>
          </w:tcPr>
          <w:p w14:paraId="707C30CA" w14:textId="77777777" w:rsidR="00AE4A66" w:rsidRDefault="00000000">
            <w:pPr>
              <w:jc w:val="both"/>
              <w:rPr>
                <w:color w:val="000000"/>
              </w:rPr>
            </w:pPr>
            <w:r>
              <w:rPr>
                <w:color w:val="000000"/>
                <w:sz w:val="24"/>
                <w:szCs w:val="24"/>
              </w:rPr>
              <w:t xml:space="preserve">Наличие состоящих на регистрационном учете аттракционов, имеющих степень потенциального биомеханического риска </w:t>
            </w:r>
            <w:r>
              <w:rPr>
                <w:color w:val="000000"/>
                <w:sz w:val="24"/>
                <w:szCs w:val="24"/>
                <w:lang w:val="en-US"/>
              </w:rPr>
              <w:t>RB</w:t>
            </w:r>
            <w:r>
              <w:rPr>
                <w:color w:val="000000"/>
                <w:sz w:val="24"/>
                <w:szCs w:val="24"/>
              </w:rPr>
              <w:t xml:space="preserve">-1 в соответствии с приложением № 2 к регламенту Евразийского экономического союза «О безопасности аттракционов», принятого решением Совета Евразийской экономической комиссии от 18 октября 2016 года № 114 «О техническом регламенте Евразийского экономического союза                                    «О безопасности аттракционов» (далее </w:t>
            </w:r>
            <w:r>
              <w:rPr>
                <w:color w:val="000000" w:themeColor="text1"/>
                <w:sz w:val="28"/>
                <w:szCs w:val="28"/>
              </w:rPr>
              <w:t xml:space="preserve">– </w:t>
            </w:r>
            <w:r>
              <w:rPr>
                <w:color w:val="000000" w:themeColor="text1"/>
                <w:sz w:val="24"/>
                <w:szCs w:val="28"/>
              </w:rPr>
              <w:t>технический</w:t>
            </w:r>
            <w:r>
              <w:rPr>
                <w:color w:val="000000" w:themeColor="text1"/>
                <w:sz w:val="28"/>
                <w:szCs w:val="28"/>
              </w:rPr>
              <w:t xml:space="preserve"> </w:t>
            </w:r>
            <w:r>
              <w:rPr>
                <w:color w:val="000000" w:themeColor="text1"/>
                <w:sz w:val="24"/>
                <w:szCs w:val="28"/>
              </w:rPr>
              <w:t>регламент Евразийского экономического союза)</w:t>
            </w:r>
          </w:p>
        </w:tc>
        <w:tc>
          <w:tcPr>
            <w:tcW w:w="2118" w:type="dxa"/>
          </w:tcPr>
          <w:p w14:paraId="6768B775" w14:textId="77777777" w:rsidR="00AE4A66" w:rsidRDefault="00000000">
            <w:pPr>
              <w:jc w:val="center"/>
              <w:rPr>
                <w:color w:val="000000"/>
              </w:rPr>
            </w:pPr>
            <w:r>
              <w:rPr>
                <w:color w:val="000000"/>
                <w:sz w:val="24"/>
                <w:szCs w:val="24"/>
              </w:rPr>
              <w:t>Значительный риск</w:t>
            </w:r>
          </w:p>
        </w:tc>
      </w:tr>
      <w:tr w:rsidR="00AE4A66" w14:paraId="1296D88A" w14:textId="77777777">
        <w:tc>
          <w:tcPr>
            <w:tcW w:w="540" w:type="dxa"/>
          </w:tcPr>
          <w:p w14:paraId="02E534EB" w14:textId="77777777" w:rsidR="00AE4A66" w:rsidRDefault="00000000">
            <w:pPr>
              <w:jc w:val="center"/>
              <w:rPr>
                <w:color w:val="000000"/>
              </w:rPr>
            </w:pPr>
            <w:r>
              <w:rPr>
                <w:color w:val="000000"/>
                <w:sz w:val="24"/>
                <w:szCs w:val="24"/>
              </w:rPr>
              <w:t>2</w:t>
            </w:r>
          </w:p>
        </w:tc>
        <w:tc>
          <w:tcPr>
            <w:tcW w:w="6981" w:type="dxa"/>
          </w:tcPr>
          <w:p w14:paraId="2E2BCC9A" w14:textId="77777777" w:rsidR="00AE4A66" w:rsidRDefault="00000000">
            <w:pPr>
              <w:jc w:val="both"/>
              <w:rPr>
                <w:color w:val="000000"/>
              </w:rPr>
            </w:pPr>
            <w:r>
              <w:rPr>
                <w:color w:val="000000"/>
                <w:sz w:val="24"/>
                <w:szCs w:val="24"/>
              </w:rPr>
              <w:t xml:space="preserve">Наличие состоящих на регистрационном учете аттракционов, имеющих степень потенциального биомеханического риска </w:t>
            </w:r>
            <w:r>
              <w:rPr>
                <w:color w:val="000000"/>
                <w:sz w:val="24"/>
                <w:szCs w:val="24"/>
                <w:lang w:val="en-US"/>
              </w:rPr>
              <w:t>RB</w:t>
            </w:r>
            <w:r>
              <w:rPr>
                <w:color w:val="000000"/>
                <w:sz w:val="24"/>
                <w:szCs w:val="24"/>
              </w:rPr>
              <w:t>-2 в соответствии с приложением № 2 к техническому регламенту Евразийского экономического союза.</w:t>
            </w:r>
          </w:p>
        </w:tc>
        <w:tc>
          <w:tcPr>
            <w:tcW w:w="2118" w:type="dxa"/>
          </w:tcPr>
          <w:p w14:paraId="6154F062" w14:textId="77777777" w:rsidR="00AE4A66" w:rsidRDefault="00000000">
            <w:pPr>
              <w:jc w:val="center"/>
              <w:rPr>
                <w:color w:val="000000"/>
              </w:rPr>
            </w:pPr>
            <w:r>
              <w:rPr>
                <w:color w:val="000000"/>
                <w:sz w:val="24"/>
                <w:szCs w:val="24"/>
              </w:rPr>
              <w:t>Средний риск</w:t>
            </w:r>
          </w:p>
        </w:tc>
      </w:tr>
      <w:tr w:rsidR="00AE4A66" w14:paraId="2F5B4D16" w14:textId="77777777">
        <w:tc>
          <w:tcPr>
            <w:tcW w:w="540" w:type="dxa"/>
          </w:tcPr>
          <w:p w14:paraId="3FFDE00D" w14:textId="77777777" w:rsidR="00AE4A66" w:rsidRDefault="00000000">
            <w:pPr>
              <w:jc w:val="center"/>
              <w:rPr>
                <w:color w:val="000000"/>
              </w:rPr>
            </w:pPr>
            <w:r>
              <w:rPr>
                <w:color w:val="000000"/>
                <w:sz w:val="24"/>
                <w:szCs w:val="24"/>
              </w:rPr>
              <w:t>3</w:t>
            </w:r>
          </w:p>
        </w:tc>
        <w:tc>
          <w:tcPr>
            <w:tcW w:w="6981" w:type="dxa"/>
          </w:tcPr>
          <w:p w14:paraId="09893C3A" w14:textId="77777777" w:rsidR="00AE4A66" w:rsidRDefault="00000000">
            <w:pPr>
              <w:jc w:val="both"/>
              <w:rPr>
                <w:color w:val="000000"/>
              </w:rPr>
            </w:pPr>
            <w:r>
              <w:rPr>
                <w:color w:val="000000"/>
                <w:sz w:val="24"/>
                <w:szCs w:val="24"/>
              </w:rPr>
              <w:t xml:space="preserve">Наличие состоящих на регистрационном учете аттракционов, имеющих степень потенциального биомеханического риска </w:t>
            </w:r>
            <w:r>
              <w:rPr>
                <w:color w:val="000000"/>
                <w:sz w:val="24"/>
                <w:szCs w:val="24"/>
                <w:lang w:val="en-US"/>
              </w:rPr>
              <w:t>RB</w:t>
            </w:r>
            <w:r>
              <w:rPr>
                <w:color w:val="000000"/>
                <w:sz w:val="24"/>
                <w:szCs w:val="24"/>
              </w:rPr>
              <w:t>-3 в соответствии с приложением № 2 к техническому регламенту Евразийского экономического союза.</w:t>
            </w:r>
          </w:p>
        </w:tc>
        <w:tc>
          <w:tcPr>
            <w:tcW w:w="2118" w:type="dxa"/>
          </w:tcPr>
          <w:p w14:paraId="70D826F4" w14:textId="77777777" w:rsidR="00AE4A66" w:rsidRDefault="00000000">
            <w:pPr>
              <w:jc w:val="center"/>
              <w:rPr>
                <w:color w:val="000000"/>
              </w:rPr>
            </w:pPr>
            <w:r>
              <w:rPr>
                <w:color w:val="000000"/>
                <w:sz w:val="24"/>
                <w:szCs w:val="24"/>
              </w:rPr>
              <w:t>Умеренный риск</w:t>
            </w:r>
          </w:p>
        </w:tc>
      </w:tr>
      <w:tr w:rsidR="00AE4A66" w14:paraId="77C6E2FE" w14:textId="77777777">
        <w:tc>
          <w:tcPr>
            <w:tcW w:w="540" w:type="dxa"/>
          </w:tcPr>
          <w:p w14:paraId="5CA914F0" w14:textId="77777777" w:rsidR="00AE4A66" w:rsidRDefault="00000000">
            <w:pPr>
              <w:tabs>
                <w:tab w:val="left" w:pos="0"/>
              </w:tabs>
              <w:jc w:val="center"/>
              <w:rPr>
                <w:color w:val="000000"/>
              </w:rPr>
            </w:pPr>
            <w:r>
              <w:rPr>
                <w:color w:val="000000"/>
                <w:sz w:val="24"/>
                <w:szCs w:val="24"/>
              </w:rPr>
              <w:t>4</w:t>
            </w:r>
          </w:p>
        </w:tc>
        <w:tc>
          <w:tcPr>
            <w:tcW w:w="6981" w:type="dxa"/>
          </w:tcPr>
          <w:p w14:paraId="5D95341F" w14:textId="77777777" w:rsidR="00AE4A66" w:rsidRDefault="00000000">
            <w:pPr>
              <w:jc w:val="both"/>
              <w:rPr>
                <w:color w:val="000000"/>
              </w:rPr>
            </w:pPr>
            <w:r>
              <w:rPr>
                <w:color w:val="000000"/>
                <w:sz w:val="24"/>
                <w:szCs w:val="24"/>
              </w:rPr>
              <w:t>Несоответствие деятельности объектов надзора критериям, предусмотренным пунктами 1 – 3 настоящей таблицы</w:t>
            </w:r>
          </w:p>
        </w:tc>
        <w:tc>
          <w:tcPr>
            <w:tcW w:w="2118" w:type="dxa"/>
          </w:tcPr>
          <w:p w14:paraId="3FFD698B" w14:textId="77777777" w:rsidR="00AE4A66" w:rsidRDefault="00000000">
            <w:pPr>
              <w:jc w:val="center"/>
              <w:rPr>
                <w:color w:val="000000"/>
              </w:rPr>
            </w:pPr>
            <w:r>
              <w:rPr>
                <w:color w:val="000000"/>
                <w:sz w:val="24"/>
                <w:szCs w:val="24"/>
              </w:rPr>
              <w:t>Низкий риск</w:t>
            </w:r>
          </w:p>
        </w:tc>
      </w:tr>
    </w:tbl>
    <w:p w14:paraId="23FF20E3" w14:textId="77777777" w:rsidR="00AE4A66" w:rsidRDefault="00AE4A66">
      <w:pPr>
        <w:tabs>
          <w:tab w:val="left" w:pos="709"/>
          <w:tab w:val="left" w:pos="1134"/>
          <w:tab w:val="left" w:pos="1770"/>
        </w:tabs>
        <w:ind w:right="134"/>
        <w:jc w:val="both"/>
        <w:rPr>
          <w:rFonts w:ascii="PT Astra Serif" w:eastAsia="PT Astra Serif" w:hAnsi="PT Astra Serif" w:cs="PT Astra Serif"/>
          <w:color w:val="000000"/>
          <w:sz w:val="28"/>
          <w:szCs w:val="28"/>
        </w:rPr>
      </w:pPr>
    </w:p>
    <w:p w14:paraId="0D9D6CA0" w14:textId="77777777" w:rsidR="00AE4A66" w:rsidRDefault="00000000">
      <w:pPr>
        <w:pStyle w:val="ConsPlusNormal"/>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3. При принятии инспекцией решения об отнесении деятельности контролируемых лиц к определенной категории риска в соответствии                 с установленными критериями используется информация, содержащаяся           в ведомственной информационной системе «Гостехнадзор Эксперт».</w:t>
      </w:r>
    </w:p>
    <w:p w14:paraId="6B5CE687" w14:textId="77777777" w:rsidR="00AE4A66" w:rsidRDefault="00000000">
      <w:pPr>
        <w:pStyle w:val="ConsPlusNormal"/>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themeColor="text1"/>
          <w:sz w:val="28"/>
          <w:szCs w:val="28"/>
          <w:lang w:bidi="ru-RU"/>
        </w:rPr>
        <w:tab/>
        <w:t xml:space="preserve">Информация о соответствии деятельности контролируемых лиц установленным критериям оценивается на дату принятия решения об отнесении деятельности контролируемого лица к определенной категории </w:t>
      </w:r>
    </w:p>
    <w:p w14:paraId="6604AFEB"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CDDB358"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4036232A"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77EFE72F"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4984E99D"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0B030979"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0E8F2DD8"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25DE6481"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FC262B5"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3F519C49"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38E570E4"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528A289"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12F03518"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24318C99"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1BEB89DF"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36150402"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F478BF4"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6D0F791"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29B64D0B"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1B670E4"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F15C91F"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61D1927C"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3FED9249"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1811E24C"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0123470B"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416924C6"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79B4871C"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1DB037E8"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0C5D8724"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7B162AF8"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1C7B6375"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44A3409E"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45F2C151"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0CEF2B0D"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4E535768"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6E4D07C5"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1C300C5A"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7A568EDE"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65B3C100"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3BFFFBA3"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66655F80"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5A0D8FAF" w14:textId="77777777" w:rsidR="00AE4A66" w:rsidRDefault="00000000">
      <w:pPr>
        <w:pStyle w:val="ConsPlusNormal"/>
        <w:ind w:left="5245"/>
        <w:jc w:val="center"/>
        <w:outlineLvl w:val="2"/>
        <w:rPr>
          <w:rFonts w:ascii="PT Astra Serif" w:eastAsia="PT Astra Serif" w:hAnsi="PT Astra Serif" w:cs="PT Astra Serif"/>
          <w:b/>
          <w:color w:val="000000"/>
          <w:sz w:val="28"/>
        </w:rPr>
      </w:pPr>
      <w:r>
        <w:rPr>
          <w:rFonts w:ascii="PT Astra Serif" w:eastAsia="PT Astra Serif" w:hAnsi="PT Astra Serif" w:cs="PT Astra Serif"/>
          <w:b/>
          <w:bCs/>
          <w:color w:val="000000"/>
          <w:sz w:val="28"/>
          <w:szCs w:val="28"/>
        </w:rPr>
        <w:t xml:space="preserve">Приложение </w:t>
      </w:r>
      <w:r>
        <w:rPr>
          <w:rFonts w:ascii="PT Astra Serif" w:eastAsia="PT Astra Serif" w:hAnsi="PT Astra Serif" w:cs="PT Astra Serif"/>
          <w:b/>
          <w:color w:val="000000"/>
          <w:sz w:val="28"/>
        </w:rPr>
        <w:t>№2</w:t>
      </w:r>
    </w:p>
    <w:p w14:paraId="554E12C7" w14:textId="77777777" w:rsidR="00AE4A66" w:rsidRDefault="00AE4A66">
      <w:pPr>
        <w:pStyle w:val="ConsPlusNormal"/>
        <w:ind w:left="5245"/>
        <w:jc w:val="center"/>
        <w:outlineLvl w:val="2"/>
        <w:rPr>
          <w:rFonts w:ascii="PT Astra Serif" w:eastAsia="PT Astra Serif" w:hAnsi="PT Astra Serif" w:cs="PT Astra Serif"/>
          <w:b/>
          <w:color w:val="000000"/>
          <w:sz w:val="28"/>
        </w:rPr>
      </w:pPr>
    </w:p>
    <w:p w14:paraId="2F332CD8" w14:textId="77777777" w:rsidR="00AE4A66" w:rsidRDefault="00000000">
      <w:pPr>
        <w:pStyle w:val="ConsPlusNormal"/>
        <w:ind w:left="5245"/>
        <w:jc w:val="center"/>
        <w:outlineLvl w:val="2"/>
        <w:rPr>
          <w:rFonts w:ascii="PT Astra Serif" w:eastAsia="PT Astra Serif" w:hAnsi="PT Astra Serif" w:cs="PT Astra Serif"/>
          <w:b/>
          <w:color w:val="000000"/>
          <w:sz w:val="28"/>
        </w:rPr>
      </w:pPr>
      <w:r>
        <w:rPr>
          <w:rFonts w:ascii="PT Astra Serif" w:eastAsia="PT Astra Serif" w:hAnsi="PT Astra Serif" w:cs="PT Astra Serif"/>
          <w:b/>
          <w:color w:val="000000"/>
          <w:sz w:val="28"/>
        </w:rPr>
        <w:t>УТВЕРЖДЕН</w:t>
      </w:r>
    </w:p>
    <w:p w14:paraId="594C180F" w14:textId="77777777" w:rsidR="00AE4A66" w:rsidRDefault="00000000">
      <w:pPr>
        <w:pStyle w:val="ConsPlusNormal"/>
        <w:ind w:left="5245"/>
        <w:jc w:val="center"/>
        <w:outlineLvl w:val="2"/>
        <w:rPr>
          <w:rFonts w:ascii="PT Astra Serif" w:eastAsia="PT Astra Serif" w:hAnsi="PT Astra Serif" w:cs="PT Astra Serif"/>
          <w:b/>
          <w:color w:val="000000"/>
          <w:sz w:val="28"/>
        </w:rPr>
      </w:pPr>
      <w:r>
        <w:rPr>
          <w:rFonts w:ascii="PT Astra Serif" w:eastAsia="PT Astra Serif" w:hAnsi="PT Astra Serif" w:cs="PT Astra Serif"/>
          <w:b/>
          <w:color w:val="000000"/>
          <w:sz w:val="28"/>
        </w:rPr>
        <w:t>постановлением Правительства</w:t>
      </w:r>
    </w:p>
    <w:p w14:paraId="5743DD20" w14:textId="77777777" w:rsidR="00AE4A66" w:rsidRDefault="00000000">
      <w:pPr>
        <w:pStyle w:val="ConsPlusNormal"/>
        <w:ind w:left="5245"/>
        <w:jc w:val="center"/>
        <w:outlineLvl w:val="2"/>
        <w:rPr>
          <w:rFonts w:ascii="PT Astra Serif" w:eastAsia="PT Astra Serif" w:hAnsi="PT Astra Serif" w:cs="PT Astra Serif"/>
          <w:b/>
          <w:color w:val="000000"/>
          <w:sz w:val="28"/>
        </w:rPr>
      </w:pPr>
      <w:r>
        <w:rPr>
          <w:rFonts w:ascii="PT Astra Serif" w:eastAsia="PT Astra Serif" w:hAnsi="PT Astra Serif" w:cs="PT Astra Serif"/>
          <w:b/>
          <w:color w:val="000000"/>
          <w:sz w:val="28"/>
        </w:rPr>
        <w:t>Белгородской области</w:t>
      </w:r>
    </w:p>
    <w:p w14:paraId="6187011F" w14:textId="77777777" w:rsidR="00AE4A66" w:rsidRDefault="00000000">
      <w:pPr>
        <w:spacing w:line="264" w:lineRule="auto"/>
        <w:ind w:left="5606" w:right="-434"/>
        <w:rPr>
          <w:rStyle w:val="25"/>
          <w:b/>
          <w:color w:val="000000"/>
          <w:szCs w:val="24"/>
          <w:lang w:bidi="ru-RU"/>
        </w:rPr>
      </w:pPr>
      <w:r>
        <w:rPr>
          <w:rStyle w:val="25"/>
          <w:b/>
          <w:bCs/>
          <w:color w:val="000000" w:themeColor="text1"/>
          <w:szCs w:val="24"/>
          <w:lang w:bidi="ru-RU"/>
        </w:rPr>
        <w:t>от «____» _____________ 2022 г.</w:t>
      </w:r>
    </w:p>
    <w:p w14:paraId="1342DCB4" w14:textId="77777777" w:rsidR="00AE4A66" w:rsidRDefault="00000000">
      <w:pPr>
        <w:spacing w:line="120" w:lineRule="auto"/>
        <w:ind w:left="5606" w:right="-434"/>
        <w:rPr>
          <w:rStyle w:val="25"/>
          <w:b/>
          <w:color w:val="000000"/>
          <w:szCs w:val="24"/>
          <w:lang w:bidi="ru-RU"/>
        </w:rPr>
      </w:pPr>
      <w:r>
        <w:rPr>
          <w:rStyle w:val="25"/>
          <w:b/>
          <w:bCs/>
          <w:color w:val="000000" w:themeColor="text1"/>
          <w:szCs w:val="24"/>
          <w:lang w:bidi="ru-RU"/>
        </w:rPr>
        <w:t xml:space="preserve">              №____________</w:t>
      </w:r>
    </w:p>
    <w:p w14:paraId="0719A216"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7D6BDE69"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lang w:bidi="ru-RU"/>
        </w:rPr>
      </w:pPr>
    </w:p>
    <w:p w14:paraId="2E4059BB" w14:textId="77777777" w:rsidR="00AE4A66" w:rsidRDefault="00000000">
      <w:pPr>
        <w:pStyle w:val="ConsPlusNormal"/>
        <w:tabs>
          <w:tab w:val="left" w:pos="709"/>
          <w:tab w:val="left" w:pos="1134"/>
        </w:tabs>
        <w:jc w:val="center"/>
        <w:rPr>
          <w:rFonts w:ascii="PT Astra Serif" w:eastAsia="PT Astra Serif" w:hAnsi="PT Astra Serif" w:cs="PT Astra Serif"/>
          <w:b/>
          <w:color w:val="000000"/>
          <w:sz w:val="28"/>
          <w:lang w:bidi="ru-RU"/>
        </w:rPr>
      </w:pPr>
      <w:r>
        <w:rPr>
          <w:rFonts w:ascii="PT Astra Serif" w:eastAsia="PT Astra Serif" w:hAnsi="PT Astra Serif" w:cs="PT Astra Serif"/>
          <w:b/>
          <w:color w:val="000000"/>
          <w:sz w:val="28"/>
          <w:szCs w:val="28"/>
          <w:lang w:bidi="ru-RU"/>
        </w:rPr>
        <w:t>Перечень</w:t>
      </w:r>
    </w:p>
    <w:p w14:paraId="75BF30E0" w14:textId="77777777" w:rsidR="00AE4A66" w:rsidRDefault="00000000">
      <w:pPr>
        <w:pStyle w:val="ConsPlusNormal"/>
        <w:tabs>
          <w:tab w:val="left" w:pos="709"/>
          <w:tab w:val="left" w:pos="1134"/>
        </w:tabs>
        <w:jc w:val="center"/>
        <w:rPr>
          <w:rFonts w:ascii="PT Astra Serif" w:eastAsia="PT Astra Serif" w:hAnsi="PT Astra Serif" w:cs="PT Astra Serif"/>
          <w:b/>
          <w:color w:val="000000"/>
          <w:sz w:val="28"/>
          <w:szCs w:val="28"/>
          <w:lang w:bidi="ru-RU"/>
        </w:rPr>
      </w:pPr>
      <w:r>
        <w:rPr>
          <w:rFonts w:ascii="PT Astra Serif" w:eastAsia="PT Astra Serif" w:hAnsi="PT Astra Serif" w:cs="PT Astra Serif"/>
          <w:b/>
          <w:color w:val="000000"/>
          <w:sz w:val="28"/>
          <w:szCs w:val="28"/>
          <w:lang w:bidi="ru-RU"/>
        </w:rPr>
        <w:t xml:space="preserve"> индикаторов риска нарушения обязательных требований</w:t>
      </w:r>
    </w:p>
    <w:p w14:paraId="42C2E854" w14:textId="77777777" w:rsidR="00AE4A66" w:rsidRDefault="00000000">
      <w:pPr>
        <w:pStyle w:val="ConsPlusNormal"/>
        <w:tabs>
          <w:tab w:val="left" w:pos="709"/>
          <w:tab w:val="left" w:pos="1134"/>
        </w:tabs>
        <w:jc w:val="center"/>
        <w:rPr>
          <w:rFonts w:ascii="PT Astra Serif" w:eastAsia="PT Astra Serif" w:hAnsi="PT Astra Serif" w:cs="PT Astra Serif"/>
          <w:b/>
          <w:color w:val="000000"/>
          <w:sz w:val="28"/>
          <w:szCs w:val="28"/>
          <w:lang w:bidi="ru-RU"/>
        </w:rPr>
      </w:pPr>
      <w:r>
        <w:rPr>
          <w:rFonts w:ascii="PT Astra Serif" w:eastAsia="PT Astra Serif" w:hAnsi="PT Astra Serif" w:cs="PT Astra Serif"/>
          <w:b/>
          <w:color w:val="000000"/>
          <w:sz w:val="28"/>
          <w:szCs w:val="28"/>
          <w:lang w:bidi="ru-RU"/>
        </w:rPr>
        <w:t xml:space="preserve"> при осуществлении регионального государственного контроля (надзора)</w:t>
      </w:r>
    </w:p>
    <w:p w14:paraId="4A57A82B" w14:textId="77777777" w:rsidR="00AE4A66" w:rsidRDefault="00AE4A66">
      <w:pPr>
        <w:pStyle w:val="ConsPlusNormal"/>
        <w:tabs>
          <w:tab w:val="left" w:pos="709"/>
          <w:tab w:val="left" w:pos="1134"/>
        </w:tabs>
        <w:jc w:val="center"/>
        <w:rPr>
          <w:rFonts w:ascii="PT Astra Serif" w:eastAsia="PT Astra Serif" w:hAnsi="PT Astra Serif" w:cs="PT Astra Serif"/>
          <w:color w:val="000000"/>
          <w:sz w:val="28"/>
          <w:szCs w:val="28"/>
        </w:rPr>
      </w:pPr>
    </w:p>
    <w:p w14:paraId="1FDB68AB" w14:textId="77777777" w:rsidR="00AE4A66" w:rsidRDefault="00000000">
      <w:pPr>
        <w:pStyle w:val="ConsPlusNormal"/>
        <w:tabs>
          <w:tab w:val="left" w:pos="709"/>
          <w:tab w:val="left" w:pos="1134"/>
        </w:tabs>
        <w:jc w:val="both"/>
        <w:rPr>
          <w:rFonts w:ascii="PT Astra Serif" w:eastAsia="PT Astra Serif" w:hAnsi="PT Astra Serif" w:cs="PT Astra Serif"/>
          <w:color w:val="000000"/>
          <w:sz w:val="28"/>
          <w:szCs w:val="28"/>
          <w:lang w:bidi="ru-RU"/>
        </w:rPr>
      </w:pPr>
      <w:r>
        <w:rPr>
          <w:rFonts w:ascii="PT Astra Serif" w:eastAsia="PT Astra Serif" w:hAnsi="PT Astra Serif" w:cs="PT Astra Serif"/>
          <w:color w:val="000000"/>
          <w:sz w:val="28"/>
          <w:szCs w:val="28"/>
          <w:lang w:bidi="ru-RU"/>
        </w:rPr>
        <w:tab/>
        <w:t>При осуществлении регионального государственного контроля (надзора) в области технического состояния и эксплуатации аттракционов используется система оценки и управления рисками причинения вреда (ущерба) охраняемым законом ценностям, которая предполагает осуществление контрольных (надзорных) мероприятий в отношении контролируемых лиц в случае выявления их соответствия параметрам, утвержденным следующими индикаторами риска нарушения обязательных требований:</w:t>
      </w:r>
    </w:p>
    <w:p w14:paraId="3F4B22F1" w14:textId="77777777" w:rsidR="00AE4A66" w:rsidRDefault="00AE4A66">
      <w:pPr>
        <w:pStyle w:val="ConsPlusNormal"/>
        <w:tabs>
          <w:tab w:val="left" w:pos="709"/>
          <w:tab w:val="left" w:pos="1134"/>
        </w:tabs>
        <w:jc w:val="both"/>
        <w:rPr>
          <w:rFonts w:ascii="PT Astra Serif" w:eastAsia="PT Astra Serif" w:hAnsi="PT Astra Serif" w:cs="PT Astra Serif"/>
          <w:color w:val="000000"/>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6800"/>
        <w:gridCol w:w="2152"/>
      </w:tblGrid>
      <w:tr w:rsidR="00AE4A66" w14:paraId="25F2D7C5" w14:textId="77777777">
        <w:trPr>
          <w:tblHeader/>
        </w:trPr>
        <w:tc>
          <w:tcPr>
            <w:tcW w:w="540" w:type="dxa"/>
          </w:tcPr>
          <w:p w14:paraId="40884195" w14:textId="77777777" w:rsidR="00AE4A66" w:rsidRDefault="00000000">
            <w:pPr>
              <w:jc w:val="center"/>
              <w:rPr>
                <w:color w:val="000000"/>
              </w:rPr>
            </w:pPr>
            <w:r>
              <w:rPr>
                <w:b/>
                <w:bCs/>
                <w:color w:val="000000"/>
                <w:sz w:val="24"/>
                <w:szCs w:val="24"/>
              </w:rPr>
              <w:t>№ п</w:t>
            </w:r>
            <w:r>
              <w:rPr>
                <w:b/>
                <w:bCs/>
                <w:color w:val="000000"/>
                <w:sz w:val="24"/>
                <w:szCs w:val="24"/>
                <w:lang w:val="en-US"/>
              </w:rPr>
              <w:t>/</w:t>
            </w:r>
            <w:r>
              <w:rPr>
                <w:b/>
                <w:bCs/>
                <w:color w:val="000000"/>
                <w:sz w:val="24"/>
                <w:szCs w:val="24"/>
              </w:rPr>
              <w:t>п</w:t>
            </w:r>
          </w:p>
        </w:tc>
        <w:tc>
          <w:tcPr>
            <w:tcW w:w="6981" w:type="dxa"/>
            <w:vAlign w:val="center"/>
          </w:tcPr>
          <w:p w14:paraId="4648B64A" w14:textId="77777777" w:rsidR="00AE4A66" w:rsidRDefault="00000000">
            <w:pPr>
              <w:jc w:val="center"/>
              <w:rPr>
                <w:color w:val="000000"/>
              </w:rPr>
            </w:pPr>
            <w:r>
              <w:rPr>
                <w:b/>
                <w:bCs/>
                <w:color w:val="000000"/>
                <w:sz w:val="24"/>
                <w:szCs w:val="24"/>
              </w:rPr>
              <w:t>Наименование индикатора риска</w:t>
            </w:r>
          </w:p>
        </w:tc>
        <w:tc>
          <w:tcPr>
            <w:tcW w:w="2118" w:type="dxa"/>
            <w:vAlign w:val="center"/>
          </w:tcPr>
          <w:p w14:paraId="6E860175" w14:textId="77777777" w:rsidR="00AE4A66" w:rsidRDefault="00000000">
            <w:pPr>
              <w:jc w:val="center"/>
              <w:rPr>
                <w:color w:val="000000"/>
              </w:rPr>
            </w:pPr>
            <w:r>
              <w:rPr>
                <w:b/>
                <w:bCs/>
                <w:color w:val="000000"/>
                <w:sz w:val="24"/>
                <w:szCs w:val="24"/>
              </w:rPr>
              <w:t>Вид контрольного (надзорного) мероприятия</w:t>
            </w:r>
          </w:p>
        </w:tc>
      </w:tr>
      <w:tr w:rsidR="00AE4A66" w14:paraId="119D800A" w14:textId="77777777">
        <w:trPr>
          <w:trHeight w:val="557"/>
        </w:trPr>
        <w:tc>
          <w:tcPr>
            <w:tcW w:w="540" w:type="dxa"/>
          </w:tcPr>
          <w:p w14:paraId="704C7A8D" w14:textId="77777777" w:rsidR="00AE4A66" w:rsidRDefault="00000000">
            <w:pPr>
              <w:tabs>
                <w:tab w:val="left" w:pos="375"/>
              </w:tabs>
              <w:jc w:val="center"/>
              <w:rPr>
                <w:color w:val="000000"/>
              </w:rPr>
            </w:pPr>
            <w:r>
              <w:rPr>
                <w:color w:val="000000"/>
                <w:sz w:val="24"/>
                <w:szCs w:val="24"/>
              </w:rPr>
              <w:t>1</w:t>
            </w:r>
          </w:p>
        </w:tc>
        <w:tc>
          <w:tcPr>
            <w:tcW w:w="6981" w:type="dxa"/>
          </w:tcPr>
          <w:p w14:paraId="41067932" w14:textId="77777777" w:rsidR="00AE4A66" w:rsidRDefault="00000000">
            <w:pPr>
              <w:jc w:val="both"/>
              <w:rPr>
                <w:color w:val="000000"/>
              </w:rPr>
            </w:pPr>
            <w:r>
              <w:rPr>
                <w:color w:val="000000"/>
                <w:sz w:val="24"/>
                <w:szCs w:val="24"/>
              </w:rPr>
              <w:t xml:space="preserve">Поступление в Государственную инспекцию по надзору             за техническим состоянием самоходных машин и других видов техники Белгородской области с соответствующими государственными инспекциями городов и районов обращений от граждан и организаций о случаях нарушения контролируемыми лицами обязательных требований </w:t>
            </w:r>
          </w:p>
        </w:tc>
        <w:tc>
          <w:tcPr>
            <w:tcW w:w="2118" w:type="dxa"/>
          </w:tcPr>
          <w:p w14:paraId="30644450" w14:textId="77777777" w:rsidR="00AE4A66" w:rsidRDefault="00000000">
            <w:pPr>
              <w:jc w:val="center"/>
              <w:rPr>
                <w:color w:val="000000"/>
              </w:rPr>
            </w:pPr>
            <w:r>
              <w:rPr>
                <w:color w:val="000000"/>
                <w:sz w:val="24"/>
                <w:szCs w:val="24"/>
              </w:rPr>
              <w:t xml:space="preserve">Инспекционный визит, профилактический визит, выездное обследование, выездная проверка </w:t>
            </w:r>
          </w:p>
        </w:tc>
      </w:tr>
      <w:tr w:rsidR="00AE4A66" w14:paraId="1C1BA9C9" w14:textId="77777777">
        <w:tc>
          <w:tcPr>
            <w:tcW w:w="540" w:type="dxa"/>
          </w:tcPr>
          <w:p w14:paraId="6245C457" w14:textId="77777777" w:rsidR="00AE4A66" w:rsidRDefault="00000000">
            <w:pPr>
              <w:jc w:val="center"/>
              <w:rPr>
                <w:color w:val="000000"/>
              </w:rPr>
            </w:pPr>
            <w:r>
              <w:rPr>
                <w:color w:val="000000"/>
                <w:sz w:val="24"/>
                <w:szCs w:val="24"/>
              </w:rPr>
              <w:t>2</w:t>
            </w:r>
          </w:p>
        </w:tc>
        <w:tc>
          <w:tcPr>
            <w:tcW w:w="6981" w:type="dxa"/>
          </w:tcPr>
          <w:p w14:paraId="298A2D1A" w14:textId="77777777" w:rsidR="00AE4A66" w:rsidRDefault="00000000">
            <w:pPr>
              <w:jc w:val="both"/>
              <w:rPr>
                <w:color w:val="000000"/>
              </w:rPr>
            </w:pPr>
            <w:r>
              <w:rPr>
                <w:color w:val="000000"/>
                <w:sz w:val="24"/>
                <w:szCs w:val="24"/>
              </w:rPr>
              <w:t>Непредставление в срок, установленный в предостережении                о недопустимости нарушения обязательных требований                   и в предписании об устранении выявленных нарушений, уведомления о принятии мер по обеспечению соблюдения обязательных требований</w:t>
            </w:r>
          </w:p>
        </w:tc>
        <w:tc>
          <w:tcPr>
            <w:tcW w:w="2118" w:type="dxa"/>
          </w:tcPr>
          <w:p w14:paraId="34F0FCB6" w14:textId="77777777" w:rsidR="00AE4A66" w:rsidRDefault="00000000">
            <w:pPr>
              <w:jc w:val="center"/>
              <w:rPr>
                <w:color w:val="000000"/>
              </w:rPr>
            </w:pPr>
            <w:r>
              <w:rPr>
                <w:color w:val="000000"/>
                <w:sz w:val="24"/>
                <w:szCs w:val="24"/>
              </w:rPr>
              <w:t xml:space="preserve">Инспекционный визит, профилактический визит, выездное обследование, документарная или выездная проверка </w:t>
            </w:r>
          </w:p>
        </w:tc>
      </w:tr>
      <w:tr w:rsidR="00AE4A66" w14:paraId="6602DF17" w14:textId="77777777">
        <w:tc>
          <w:tcPr>
            <w:tcW w:w="540" w:type="dxa"/>
          </w:tcPr>
          <w:p w14:paraId="6C4D4B6C" w14:textId="77777777" w:rsidR="00AE4A66" w:rsidRDefault="00000000">
            <w:pPr>
              <w:jc w:val="center"/>
              <w:rPr>
                <w:color w:val="000000"/>
              </w:rPr>
            </w:pPr>
            <w:r>
              <w:rPr>
                <w:color w:val="000000"/>
                <w:sz w:val="24"/>
                <w:szCs w:val="24"/>
              </w:rPr>
              <w:t>3</w:t>
            </w:r>
          </w:p>
        </w:tc>
        <w:tc>
          <w:tcPr>
            <w:tcW w:w="6981" w:type="dxa"/>
          </w:tcPr>
          <w:p w14:paraId="6C537268" w14:textId="77777777" w:rsidR="00AE4A66" w:rsidRDefault="00000000">
            <w:pPr>
              <w:jc w:val="both"/>
              <w:rPr>
                <w:color w:val="000000"/>
              </w:rPr>
            </w:pPr>
            <w:r>
              <w:rPr>
                <w:color w:val="000000"/>
                <w:sz w:val="24"/>
                <w:szCs w:val="24"/>
              </w:rPr>
              <w:t>Наличие в уведомлении об исполнении предостережения или предписания сведений о принятии недостаточных мер по обеспечению соблюдения обязательных требований</w:t>
            </w:r>
          </w:p>
        </w:tc>
        <w:tc>
          <w:tcPr>
            <w:tcW w:w="2118" w:type="dxa"/>
          </w:tcPr>
          <w:p w14:paraId="5858E981" w14:textId="77777777" w:rsidR="00AE4A66" w:rsidRDefault="00000000">
            <w:pPr>
              <w:jc w:val="center"/>
              <w:rPr>
                <w:color w:val="000000"/>
              </w:rPr>
            </w:pPr>
            <w:r>
              <w:rPr>
                <w:color w:val="000000"/>
                <w:sz w:val="24"/>
                <w:szCs w:val="24"/>
              </w:rPr>
              <w:t>Инспекционный визит, профилактический визит, выездное обследование, выездная проверка</w:t>
            </w:r>
          </w:p>
        </w:tc>
      </w:tr>
      <w:tr w:rsidR="00AE4A66" w14:paraId="2BD070BD" w14:textId="77777777">
        <w:tc>
          <w:tcPr>
            <w:tcW w:w="540" w:type="dxa"/>
          </w:tcPr>
          <w:p w14:paraId="17355E68" w14:textId="77777777" w:rsidR="00AE4A66" w:rsidRDefault="00000000">
            <w:pPr>
              <w:tabs>
                <w:tab w:val="left" w:pos="0"/>
              </w:tabs>
              <w:jc w:val="center"/>
              <w:rPr>
                <w:color w:val="000000"/>
              </w:rPr>
            </w:pPr>
            <w:r>
              <w:rPr>
                <w:color w:val="000000"/>
                <w:sz w:val="24"/>
                <w:szCs w:val="24"/>
              </w:rPr>
              <w:t>4</w:t>
            </w:r>
          </w:p>
        </w:tc>
        <w:tc>
          <w:tcPr>
            <w:tcW w:w="6981" w:type="dxa"/>
          </w:tcPr>
          <w:p w14:paraId="75738894" w14:textId="77777777" w:rsidR="00AE4A66" w:rsidRDefault="00000000">
            <w:pPr>
              <w:jc w:val="both"/>
              <w:rPr>
                <w:color w:val="000000"/>
              </w:rPr>
            </w:pPr>
            <w:r>
              <w:rPr>
                <w:color w:val="000000"/>
                <w:sz w:val="24"/>
                <w:szCs w:val="24"/>
              </w:rPr>
              <w:t>Приостановление или прекращение государственной регистрации аттракциона.</w:t>
            </w:r>
          </w:p>
        </w:tc>
        <w:tc>
          <w:tcPr>
            <w:tcW w:w="2118" w:type="dxa"/>
          </w:tcPr>
          <w:p w14:paraId="6C4B9CEF" w14:textId="77777777" w:rsidR="00AE4A66" w:rsidRDefault="00000000">
            <w:pPr>
              <w:jc w:val="center"/>
              <w:rPr>
                <w:color w:val="000000"/>
              </w:rPr>
            </w:pPr>
            <w:r>
              <w:rPr>
                <w:color w:val="000000"/>
                <w:sz w:val="24"/>
                <w:szCs w:val="24"/>
              </w:rPr>
              <w:t>Инспекционный визит, профилактический визит, выездное обследование</w:t>
            </w:r>
          </w:p>
        </w:tc>
      </w:tr>
    </w:tbl>
    <w:p w14:paraId="7681DC7F" w14:textId="77777777" w:rsidR="00AE4A66" w:rsidRDefault="00AE4A66"/>
    <w:sectPr w:rsidR="00AE4A66">
      <w:headerReference w:type="default" r:id="rId8"/>
      <w:pgSz w:w="11906" w:h="16838"/>
      <w:pgMar w:top="1245" w:right="444" w:bottom="853" w:left="183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91D23" w14:textId="77777777" w:rsidR="00F41351" w:rsidRDefault="00F41351">
      <w:r>
        <w:separator/>
      </w:r>
    </w:p>
  </w:endnote>
  <w:endnote w:type="continuationSeparator" w:id="0">
    <w:p w14:paraId="06921F0E" w14:textId="77777777" w:rsidR="00F41351" w:rsidRDefault="00F4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4A807" w14:textId="77777777" w:rsidR="00F41351" w:rsidRDefault="00F41351">
      <w:r>
        <w:separator/>
      </w:r>
    </w:p>
  </w:footnote>
  <w:footnote w:type="continuationSeparator" w:id="0">
    <w:p w14:paraId="67F906D9" w14:textId="77777777" w:rsidR="00F41351" w:rsidRDefault="00F41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71954" w14:textId="77777777" w:rsidR="00AE4A66" w:rsidRDefault="00000000">
    <w:pPr>
      <w:pStyle w:val="a9"/>
      <w:jc w:val="center"/>
    </w:pPr>
    <w:r>
      <w:fldChar w:fldCharType="begin"/>
    </w:r>
    <w:r>
      <w:instrText>PAGE \* MERGEFORMAT</w:instrText>
    </w:r>
    <w:r>
      <w:fldChar w:fldCharType="separate"/>
    </w:r>
    <w:r>
      <w:t>1</w:t>
    </w:r>
    <w:r>
      <w:fldChar w:fldCharType="end"/>
    </w:r>
  </w:p>
  <w:p w14:paraId="240373AC" w14:textId="77777777" w:rsidR="00AE4A66" w:rsidRDefault="00AE4A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66481"/>
    <w:multiLevelType w:val="hybridMultilevel"/>
    <w:tmpl w:val="EA6826D8"/>
    <w:lvl w:ilvl="0" w:tplc="75F49F6E">
      <w:start w:val="1"/>
      <w:numFmt w:val="decimal"/>
      <w:lvlText w:val="%1)"/>
      <w:lvlJc w:val="left"/>
    </w:lvl>
    <w:lvl w:ilvl="1" w:tplc="E3FA7DC6">
      <w:start w:val="1"/>
      <w:numFmt w:val="lowerLetter"/>
      <w:lvlText w:val="%2."/>
      <w:lvlJc w:val="left"/>
      <w:pPr>
        <w:ind w:left="1440" w:hanging="360"/>
      </w:pPr>
    </w:lvl>
    <w:lvl w:ilvl="2" w:tplc="B55C0764">
      <w:start w:val="1"/>
      <w:numFmt w:val="lowerRoman"/>
      <w:lvlText w:val="%3."/>
      <w:lvlJc w:val="right"/>
      <w:pPr>
        <w:ind w:left="2160" w:hanging="180"/>
      </w:pPr>
    </w:lvl>
    <w:lvl w:ilvl="3" w:tplc="F4D88458">
      <w:start w:val="1"/>
      <w:numFmt w:val="decimal"/>
      <w:lvlText w:val="%4."/>
      <w:lvlJc w:val="left"/>
      <w:pPr>
        <w:ind w:left="2880" w:hanging="360"/>
      </w:pPr>
    </w:lvl>
    <w:lvl w:ilvl="4" w:tplc="8DBCE036">
      <w:start w:val="1"/>
      <w:numFmt w:val="lowerLetter"/>
      <w:lvlText w:val="%5."/>
      <w:lvlJc w:val="left"/>
      <w:pPr>
        <w:ind w:left="3600" w:hanging="360"/>
      </w:pPr>
    </w:lvl>
    <w:lvl w:ilvl="5" w:tplc="FEDC019E">
      <w:start w:val="1"/>
      <w:numFmt w:val="lowerRoman"/>
      <w:lvlText w:val="%6."/>
      <w:lvlJc w:val="right"/>
      <w:pPr>
        <w:ind w:left="4320" w:hanging="180"/>
      </w:pPr>
    </w:lvl>
    <w:lvl w:ilvl="6" w:tplc="8C7C0456">
      <w:start w:val="1"/>
      <w:numFmt w:val="decimal"/>
      <w:lvlText w:val="%7."/>
      <w:lvlJc w:val="left"/>
      <w:pPr>
        <w:ind w:left="5040" w:hanging="360"/>
      </w:pPr>
    </w:lvl>
    <w:lvl w:ilvl="7" w:tplc="9F74A45A">
      <w:start w:val="1"/>
      <w:numFmt w:val="lowerLetter"/>
      <w:lvlText w:val="%8."/>
      <w:lvlJc w:val="left"/>
      <w:pPr>
        <w:ind w:left="5760" w:hanging="360"/>
      </w:pPr>
    </w:lvl>
    <w:lvl w:ilvl="8" w:tplc="B8CCDB96">
      <w:start w:val="1"/>
      <w:numFmt w:val="lowerRoman"/>
      <w:lvlText w:val="%9."/>
      <w:lvlJc w:val="right"/>
      <w:pPr>
        <w:ind w:left="6480" w:hanging="180"/>
      </w:pPr>
    </w:lvl>
  </w:abstractNum>
  <w:abstractNum w:abstractNumId="1" w15:restartNumberingAfterBreak="0">
    <w:nsid w:val="1CC43AF9"/>
    <w:multiLevelType w:val="hybridMultilevel"/>
    <w:tmpl w:val="6748C16A"/>
    <w:lvl w:ilvl="0" w:tplc="AEF0AEA2">
      <w:start w:val="1"/>
      <w:numFmt w:val="decimal"/>
      <w:lvlText w:val="%1)"/>
      <w:lvlJc w:val="left"/>
    </w:lvl>
    <w:lvl w:ilvl="1" w:tplc="E9782460">
      <w:start w:val="1"/>
      <w:numFmt w:val="lowerLetter"/>
      <w:lvlText w:val="%2."/>
      <w:lvlJc w:val="left"/>
      <w:pPr>
        <w:ind w:left="1440" w:hanging="360"/>
      </w:pPr>
    </w:lvl>
    <w:lvl w:ilvl="2" w:tplc="02E6B31A">
      <w:start w:val="1"/>
      <w:numFmt w:val="lowerRoman"/>
      <w:lvlText w:val="%3."/>
      <w:lvlJc w:val="right"/>
      <w:pPr>
        <w:ind w:left="2160" w:hanging="180"/>
      </w:pPr>
    </w:lvl>
    <w:lvl w:ilvl="3" w:tplc="8F6A4CF8">
      <w:start w:val="1"/>
      <w:numFmt w:val="decimal"/>
      <w:lvlText w:val="%4."/>
      <w:lvlJc w:val="left"/>
      <w:pPr>
        <w:ind w:left="2880" w:hanging="360"/>
      </w:pPr>
    </w:lvl>
    <w:lvl w:ilvl="4" w:tplc="57AE3AD8">
      <w:start w:val="1"/>
      <w:numFmt w:val="lowerLetter"/>
      <w:lvlText w:val="%5."/>
      <w:lvlJc w:val="left"/>
      <w:pPr>
        <w:ind w:left="3600" w:hanging="360"/>
      </w:pPr>
    </w:lvl>
    <w:lvl w:ilvl="5" w:tplc="FDB8272E">
      <w:start w:val="1"/>
      <w:numFmt w:val="lowerRoman"/>
      <w:lvlText w:val="%6."/>
      <w:lvlJc w:val="right"/>
      <w:pPr>
        <w:ind w:left="4320" w:hanging="180"/>
      </w:pPr>
    </w:lvl>
    <w:lvl w:ilvl="6" w:tplc="9BF22074">
      <w:start w:val="1"/>
      <w:numFmt w:val="decimal"/>
      <w:lvlText w:val="%7."/>
      <w:lvlJc w:val="left"/>
      <w:pPr>
        <w:ind w:left="5040" w:hanging="360"/>
      </w:pPr>
    </w:lvl>
    <w:lvl w:ilvl="7" w:tplc="756C218E">
      <w:start w:val="1"/>
      <w:numFmt w:val="lowerLetter"/>
      <w:lvlText w:val="%8."/>
      <w:lvlJc w:val="left"/>
      <w:pPr>
        <w:ind w:left="5760" w:hanging="360"/>
      </w:pPr>
    </w:lvl>
    <w:lvl w:ilvl="8" w:tplc="C8447DE6">
      <w:start w:val="1"/>
      <w:numFmt w:val="lowerRoman"/>
      <w:lvlText w:val="%9."/>
      <w:lvlJc w:val="right"/>
      <w:pPr>
        <w:ind w:left="6480" w:hanging="180"/>
      </w:pPr>
    </w:lvl>
  </w:abstractNum>
  <w:abstractNum w:abstractNumId="2" w15:restartNumberingAfterBreak="0">
    <w:nsid w:val="1D6019DD"/>
    <w:multiLevelType w:val="hybridMultilevel"/>
    <w:tmpl w:val="AE34A79E"/>
    <w:lvl w:ilvl="0" w:tplc="D70C9C9A">
      <w:start w:val="1"/>
      <w:numFmt w:val="decimal"/>
      <w:lvlText w:val="%1)"/>
      <w:lvlJc w:val="left"/>
    </w:lvl>
    <w:lvl w:ilvl="1" w:tplc="3BE06224">
      <w:start w:val="1"/>
      <w:numFmt w:val="lowerLetter"/>
      <w:lvlText w:val="%2."/>
      <w:lvlJc w:val="left"/>
      <w:pPr>
        <w:ind w:left="1440" w:hanging="360"/>
      </w:pPr>
    </w:lvl>
    <w:lvl w:ilvl="2" w:tplc="900A5A96">
      <w:start w:val="1"/>
      <w:numFmt w:val="lowerRoman"/>
      <w:lvlText w:val="%3."/>
      <w:lvlJc w:val="right"/>
      <w:pPr>
        <w:ind w:left="2160" w:hanging="180"/>
      </w:pPr>
    </w:lvl>
    <w:lvl w:ilvl="3" w:tplc="92CE87E4">
      <w:start w:val="1"/>
      <w:numFmt w:val="decimal"/>
      <w:lvlText w:val="%4."/>
      <w:lvlJc w:val="left"/>
      <w:pPr>
        <w:ind w:left="2880" w:hanging="360"/>
      </w:pPr>
    </w:lvl>
    <w:lvl w:ilvl="4" w:tplc="C2FA8778">
      <w:start w:val="1"/>
      <w:numFmt w:val="lowerLetter"/>
      <w:lvlText w:val="%5."/>
      <w:lvlJc w:val="left"/>
      <w:pPr>
        <w:ind w:left="3600" w:hanging="360"/>
      </w:pPr>
    </w:lvl>
    <w:lvl w:ilvl="5" w:tplc="9500AF6A">
      <w:start w:val="1"/>
      <w:numFmt w:val="lowerRoman"/>
      <w:lvlText w:val="%6."/>
      <w:lvlJc w:val="right"/>
      <w:pPr>
        <w:ind w:left="4320" w:hanging="180"/>
      </w:pPr>
    </w:lvl>
    <w:lvl w:ilvl="6" w:tplc="07C0D4A2">
      <w:start w:val="1"/>
      <w:numFmt w:val="decimal"/>
      <w:lvlText w:val="%7."/>
      <w:lvlJc w:val="left"/>
      <w:pPr>
        <w:ind w:left="5040" w:hanging="360"/>
      </w:pPr>
    </w:lvl>
    <w:lvl w:ilvl="7" w:tplc="053C2B78">
      <w:start w:val="1"/>
      <w:numFmt w:val="lowerLetter"/>
      <w:lvlText w:val="%8."/>
      <w:lvlJc w:val="left"/>
      <w:pPr>
        <w:ind w:left="5760" w:hanging="360"/>
      </w:pPr>
    </w:lvl>
    <w:lvl w:ilvl="8" w:tplc="DF741B20">
      <w:start w:val="1"/>
      <w:numFmt w:val="lowerRoman"/>
      <w:lvlText w:val="%9."/>
      <w:lvlJc w:val="right"/>
      <w:pPr>
        <w:ind w:left="6480" w:hanging="180"/>
      </w:pPr>
    </w:lvl>
  </w:abstractNum>
  <w:abstractNum w:abstractNumId="3" w15:restartNumberingAfterBreak="0">
    <w:nsid w:val="1E1667B2"/>
    <w:multiLevelType w:val="hybridMultilevel"/>
    <w:tmpl w:val="B7F6E7DA"/>
    <w:lvl w:ilvl="0" w:tplc="2766FCB2">
      <w:start w:val="1"/>
      <w:numFmt w:val="decimal"/>
      <w:lvlText w:val="%1)"/>
      <w:lvlJc w:val="left"/>
    </w:lvl>
    <w:lvl w:ilvl="1" w:tplc="EF402CE4">
      <w:start w:val="1"/>
      <w:numFmt w:val="lowerLetter"/>
      <w:lvlText w:val="%2."/>
      <w:lvlJc w:val="left"/>
      <w:pPr>
        <w:ind w:left="1440" w:hanging="360"/>
      </w:pPr>
    </w:lvl>
    <w:lvl w:ilvl="2" w:tplc="8B86FA82">
      <w:start w:val="1"/>
      <w:numFmt w:val="lowerRoman"/>
      <w:lvlText w:val="%3."/>
      <w:lvlJc w:val="right"/>
      <w:pPr>
        <w:ind w:left="2160" w:hanging="180"/>
      </w:pPr>
    </w:lvl>
    <w:lvl w:ilvl="3" w:tplc="DDE429E0">
      <w:start w:val="1"/>
      <w:numFmt w:val="decimal"/>
      <w:lvlText w:val="%4."/>
      <w:lvlJc w:val="left"/>
      <w:pPr>
        <w:ind w:left="2880" w:hanging="360"/>
      </w:pPr>
    </w:lvl>
    <w:lvl w:ilvl="4" w:tplc="BF70C660">
      <w:start w:val="1"/>
      <w:numFmt w:val="lowerLetter"/>
      <w:lvlText w:val="%5."/>
      <w:lvlJc w:val="left"/>
      <w:pPr>
        <w:ind w:left="3600" w:hanging="360"/>
      </w:pPr>
    </w:lvl>
    <w:lvl w:ilvl="5" w:tplc="02722D74">
      <w:start w:val="1"/>
      <w:numFmt w:val="lowerRoman"/>
      <w:lvlText w:val="%6."/>
      <w:lvlJc w:val="right"/>
      <w:pPr>
        <w:ind w:left="4320" w:hanging="180"/>
      </w:pPr>
    </w:lvl>
    <w:lvl w:ilvl="6" w:tplc="446EB8CA">
      <w:start w:val="1"/>
      <w:numFmt w:val="decimal"/>
      <w:lvlText w:val="%7."/>
      <w:lvlJc w:val="left"/>
      <w:pPr>
        <w:ind w:left="5040" w:hanging="360"/>
      </w:pPr>
    </w:lvl>
    <w:lvl w:ilvl="7" w:tplc="AB9AA2DC">
      <w:start w:val="1"/>
      <w:numFmt w:val="lowerLetter"/>
      <w:lvlText w:val="%8."/>
      <w:lvlJc w:val="left"/>
      <w:pPr>
        <w:ind w:left="5760" w:hanging="360"/>
      </w:pPr>
    </w:lvl>
    <w:lvl w:ilvl="8" w:tplc="716838EA">
      <w:start w:val="1"/>
      <w:numFmt w:val="lowerRoman"/>
      <w:lvlText w:val="%9."/>
      <w:lvlJc w:val="right"/>
      <w:pPr>
        <w:ind w:left="6480" w:hanging="180"/>
      </w:pPr>
    </w:lvl>
  </w:abstractNum>
  <w:abstractNum w:abstractNumId="4" w15:restartNumberingAfterBreak="0">
    <w:nsid w:val="1E8F03D9"/>
    <w:multiLevelType w:val="hybridMultilevel"/>
    <w:tmpl w:val="917A855E"/>
    <w:lvl w:ilvl="0" w:tplc="D22A548E">
      <w:start w:val="1"/>
      <w:numFmt w:val="decimal"/>
      <w:lvlText w:val="%1)"/>
      <w:lvlJc w:val="left"/>
    </w:lvl>
    <w:lvl w:ilvl="1" w:tplc="3A1811EE">
      <w:start w:val="1"/>
      <w:numFmt w:val="lowerLetter"/>
      <w:lvlText w:val="%2."/>
      <w:lvlJc w:val="left"/>
      <w:pPr>
        <w:ind w:left="1440" w:hanging="360"/>
      </w:pPr>
    </w:lvl>
    <w:lvl w:ilvl="2" w:tplc="56346EB8">
      <w:start w:val="1"/>
      <w:numFmt w:val="lowerRoman"/>
      <w:lvlText w:val="%3."/>
      <w:lvlJc w:val="right"/>
      <w:pPr>
        <w:ind w:left="2160" w:hanging="180"/>
      </w:pPr>
    </w:lvl>
    <w:lvl w:ilvl="3" w:tplc="1414A6CE">
      <w:start w:val="1"/>
      <w:numFmt w:val="decimal"/>
      <w:lvlText w:val="%4."/>
      <w:lvlJc w:val="left"/>
      <w:pPr>
        <w:ind w:left="2880" w:hanging="360"/>
      </w:pPr>
    </w:lvl>
    <w:lvl w:ilvl="4" w:tplc="B3149638">
      <w:start w:val="1"/>
      <w:numFmt w:val="lowerLetter"/>
      <w:lvlText w:val="%5."/>
      <w:lvlJc w:val="left"/>
      <w:pPr>
        <w:ind w:left="3600" w:hanging="360"/>
      </w:pPr>
    </w:lvl>
    <w:lvl w:ilvl="5" w:tplc="4EA6CA18">
      <w:start w:val="1"/>
      <w:numFmt w:val="lowerRoman"/>
      <w:lvlText w:val="%6."/>
      <w:lvlJc w:val="right"/>
      <w:pPr>
        <w:ind w:left="4320" w:hanging="180"/>
      </w:pPr>
    </w:lvl>
    <w:lvl w:ilvl="6" w:tplc="B14C26E8">
      <w:start w:val="1"/>
      <w:numFmt w:val="decimal"/>
      <w:lvlText w:val="%7."/>
      <w:lvlJc w:val="left"/>
      <w:pPr>
        <w:ind w:left="5040" w:hanging="360"/>
      </w:pPr>
    </w:lvl>
    <w:lvl w:ilvl="7" w:tplc="18FE1514">
      <w:start w:val="1"/>
      <w:numFmt w:val="lowerLetter"/>
      <w:lvlText w:val="%8."/>
      <w:lvlJc w:val="left"/>
      <w:pPr>
        <w:ind w:left="5760" w:hanging="360"/>
      </w:pPr>
    </w:lvl>
    <w:lvl w:ilvl="8" w:tplc="1BFACCD0">
      <w:start w:val="1"/>
      <w:numFmt w:val="lowerRoman"/>
      <w:lvlText w:val="%9."/>
      <w:lvlJc w:val="right"/>
      <w:pPr>
        <w:ind w:left="6480" w:hanging="180"/>
      </w:pPr>
    </w:lvl>
  </w:abstractNum>
  <w:abstractNum w:abstractNumId="5" w15:restartNumberingAfterBreak="0">
    <w:nsid w:val="20592EF6"/>
    <w:multiLevelType w:val="hybridMultilevel"/>
    <w:tmpl w:val="838AD1F8"/>
    <w:lvl w:ilvl="0" w:tplc="8CF033C8">
      <w:start w:val="1"/>
      <w:numFmt w:val="decimal"/>
      <w:lvlText w:val="%1."/>
      <w:lvlJc w:val="left"/>
    </w:lvl>
    <w:lvl w:ilvl="1" w:tplc="F024505A">
      <w:start w:val="1"/>
      <w:numFmt w:val="lowerLetter"/>
      <w:lvlText w:val="%2."/>
      <w:lvlJc w:val="left"/>
      <w:pPr>
        <w:ind w:left="1440" w:hanging="360"/>
      </w:pPr>
    </w:lvl>
    <w:lvl w:ilvl="2" w:tplc="E976EDD6">
      <w:start w:val="1"/>
      <w:numFmt w:val="lowerRoman"/>
      <w:lvlText w:val="%3."/>
      <w:lvlJc w:val="right"/>
      <w:pPr>
        <w:ind w:left="2160" w:hanging="180"/>
      </w:pPr>
    </w:lvl>
    <w:lvl w:ilvl="3" w:tplc="CD6C4990">
      <w:start w:val="1"/>
      <w:numFmt w:val="decimal"/>
      <w:lvlText w:val="%4."/>
      <w:lvlJc w:val="left"/>
      <w:pPr>
        <w:ind w:left="2880" w:hanging="360"/>
      </w:pPr>
    </w:lvl>
    <w:lvl w:ilvl="4" w:tplc="8E2CAA4E">
      <w:start w:val="1"/>
      <w:numFmt w:val="lowerLetter"/>
      <w:lvlText w:val="%5."/>
      <w:lvlJc w:val="left"/>
      <w:pPr>
        <w:ind w:left="3600" w:hanging="360"/>
      </w:pPr>
    </w:lvl>
    <w:lvl w:ilvl="5" w:tplc="E108B372">
      <w:start w:val="1"/>
      <w:numFmt w:val="lowerRoman"/>
      <w:lvlText w:val="%6."/>
      <w:lvlJc w:val="right"/>
      <w:pPr>
        <w:ind w:left="4320" w:hanging="180"/>
      </w:pPr>
    </w:lvl>
    <w:lvl w:ilvl="6" w:tplc="D49E6F12">
      <w:start w:val="1"/>
      <w:numFmt w:val="decimal"/>
      <w:lvlText w:val="%7."/>
      <w:lvlJc w:val="left"/>
      <w:pPr>
        <w:ind w:left="5040" w:hanging="360"/>
      </w:pPr>
    </w:lvl>
    <w:lvl w:ilvl="7" w:tplc="66D6A7E0">
      <w:start w:val="1"/>
      <w:numFmt w:val="lowerLetter"/>
      <w:lvlText w:val="%8."/>
      <w:lvlJc w:val="left"/>
      <w:pPr>
        <w:ind w:left="5760" w:hanging="360"/>
      </w:pPr>
    </w:lvl>
    <w:lvl w:ilvl="8" w:tplc="E4BA5A34">
      <w:start w:val="1"/>
      <w:numFmt w:val="lowerRoman"/>
      <w:lvlText w:val="%9."/>
      <w:lvlJc w:val="right"/>
      <w:pPr>
        <w:ind w:left="6480" w:hanging="180"/>
      </w:pPr>
    </w:lvl>
  </w:abstractNum>
  <w:abstractNum w:abstractNumId="6" w15:restartNumberingAfterBreak="0">
    <w:nsid w:val="293A43CD"/>
    <w:multiLevelType w:val="hybridMultilevel"/>
    <w:tmpl w:val="81E808CC"/>
    <w:lvl w:ilvl="0" w:tplc="C068CB68">
      <w:start w:val="1"/>
      <w:numFmt w:val="decimal"/>
      <w:lvlText w:val="%1)"/>
      <w:lvlJc w:val="left"/>
    </w:lvl>
    <w:lvl w:ilvl="1" w:tplc="F02EBF1E">
      <w:start w:val="1"/>
      <w:numFmt w:val="lowerLetter"/>
      <w:lvlText w:val="%2."/>
      <w:lvlJc w:val="left"/>
      <w:pPr>
        <w:ind w:left="1440" w:hanging="360"/>
      </w:pPr>
    </w:lvl>
    <w:lvl w:ilvl="2" w:tplc="93FCA820">
      <w:start w:val="1"/>
      <w:numFmt w:val="lowerRoman"/>
      <w:lvlText w:val="%3."/>
      <w:lvlJc w:val="right"/>
      <w:pPr>
        <w:ind w:left="2160" w:hanging="180"/>
      </w:pPr>
    </w:lvl>
    <w:lvl w:ilvl="3" w:tplc="5350A324">
      <w:start w:val="1"/>
      <w:numFmt w:val="decimal"/>
      <w:lvlText w:val="%4."/>
      <w:lvlJc w:val="left"/>
      <w:pPr>
        <w:ind w:left="2880" w:hanging="360"/>
      </w:pPr>
    </w:lvl>
    <w:lvl w:ilvl="4" w:tplc="245C6934">
      <w:start w:val="1"/>
      <w:numFmt w:val="lowerLetter"/>
      <w:lvlText w:val="%5."/>
      <w:lvlJc w:val="left"/>
      <w:pPr>
        <w:ind w:left="3600" w:hanging="360"/>
      </w:pPr>
    </w:lvl>
    <w:lvl w:ilvl="5" w:tplc="6E285A7C">
      <w:start w:val="1"/>
      <w:numFmt w:val="lowerRoman"/>
      <w:lvlText w:val="%6."/>
      <w:lvlJc w:val="right"/>
      <w:pPr>
        <w:ind w:left="4320" w:hanging="180"/>
      </w:pPr>
    </w:lvl>
    <w:lvl w:ilvl="6" w:tplc="DE642B34">
      <w:start w:val="1"/>
      <w:numFmt w:val="decimal"/>
      <w:lvlText w:val="%7."/>
      <w:lvlJc w:val="left"/>
      <w:pPr>
        <w:ind w:left="5040" w:hanging="360"/>
      </w:pPr>
    </w:lvl>
    <w:lvl w:ilvl="7" w:tplc="DC5EA83C">
      <w:start w:val="1"/>
      <w:numFmt w:val="lowerLetter"/>
      <w:lvlText w:val="%8."/>
      <w:lvlJc w:val="left"/>
      <w:pPr>
        <w:ind w:left="5760" w:hanging="360"/>
      </w:pPr>
    </w:lvl>
    <w:lvl w:ilvl="8" w:tplc="B6C89DDC">
      <w:start w:val="1"/>
      <w:numFmt w:val="lowerRoman"/>
      <w:lvlText w:val="%9."/>
      <w:lvlJc w:val="right"/>
      <w:pPr>
        <w:ind w:left="6480" w:hanging="180"/>
      </w:pPr>
    </w:lvl>
  </w:abstractNum>
  <w:abstractNum w:abstractNumId="7" w15:restartNumberingAfterBreak="0">
    <w:nsid w:val="2AA95BC5"/>
    <w:multiLevelType w:val="hybridMultilevel"/>
    <w:tmpl w:val="BDFAA9BA"/>
    <w:lvl w:ilvl="0" w:tplc="E0E2BC10">
      <w:start w:val="1"/>
      <w:numFmt w:val="decimal"/>
      <w:lvlText w:val="%1."/>
      <w:lvlJc w:val="left"/>
    </w:lvl>
    <w:lvl w:ilvl="1" w:tplc="4B9C1270">
      <w:start w:val="1"/>
      <w:numFmt w:val="lowerLetter"/>
      <w:lvlText w:val="%2."/>
      <w:lvlJc w:val="left"/>
      <w:pPr>
        <w:ind w:left="1440" w:hanging="360"/>
      </w:pPr>
    </w:lvl>
    <w:lvl w:ilvl="2" w:tplc="C7D6034E">
      <w:start w:val="1"/>
      <w:numFmt w:val="lowerRoman"/>
      <w:lvlText w:val="%3."/>
      <w:lvlJc w:val="right"/>
      <w:pPr>
        <w:ind w:left="2160" w:hanging="180"/>
      </w:pPr>
    </w:lvl>
    <w:lvl w:ilvl="3" w:tplc="0156857E">
      <w:start w:val="1"/>
      <w:numFmt w:val="decimal"/>
      <w:lvlText w:val="%4."/>
      <w:lvlJc w:val="left"/>
      <w:pPr>
        <w:ind w:left="2880" w:hanging="360"/>
      </w:pPr>
    </w:lvl>
    <w:lvl w:ilvl="4" w:tplc="DBF86166">
      <w:start w:val="1"/>
      <w:numFmt w:val="lowerLetter"/>
      <w:lvlText w:val="%5."/>
      <w:lvlJc w:val="left"/>
      <w:pPr>
        <w:ind w:left="3600" w:hanging="360"/>
      </w:pPr>
    </w:lvl>
    <w:lvl w:ilvl="5" w:tplc="14A695B2">
      <w:start w:val="1"/>
      <w:numFmt w:val="lowerRoman"/>
      <w:lvlText w:val="%6."/>
      <w:lvlJc w:val="right"/>
      <w:pPr>
        <w:ind w:left="4320" w:hanging="180"/>
      </w:pPr>
    </w:lvl>
    <w:lvl w:ilvl="6" w:tplc="5E4C02AC">
      <w:start w:val="1"/>
      <w:numFmt w:val="decimal"/>
      <w:lvlText w:val="%7."/>
      <w:lvlJc w:val="left"/>
      <w:pPr>
        <w:ind w:left="5040" w:hanging="360"/>
      </w:pPr>
    </w:lvl>
    <w:lvl w:ilvl="7" w:tplc="CB82D116">
      <w:start w:val="1"/>
      <w:numFmt w:val="lowerLetter"/>
      <w:lvlText w:val="%8."/>
      <w:lvlJc w:val="left"/>
      <w:pPr>
        <w:ind w:left="5760" w:hanging="360"/>
      </w:pPr>
    </w:lvl>
    <w:lvl w:ilvl="8" w:tplc="B99044DE">
      <w:start w:val="1"/>
      <w:numFmt w:val="lowerRoman"/>
      <w:lvlText w:val="%9."/>
      <w:lvlJc w:val="right"/>
      <w:pPr>
        <w:ind w:left="6480" w:hanging="180"/>
      </w:pPr>
    </w:lvl>
  </w:abstractNum>
  <w:abstractNum w:abstractNumId="8" w15:restartNumberingAfterBreak="0">
    <w:nsid w:val="308A518C"/>
    <w:multiLevelType w:val="hybridMultilevel"/>
    <w:tmpl w:val="5BF88D46"/>
    <w:lvl w:ilvl="0" w:tplc="26E6B2B8">
      <w:start w:val="1"/>
      <w:numFmt w:val="decimal"/>
      <w:lvlText w:val="%1)"/>
      <w:lvlJc w:val="left"/>
    </w:lvl>
    <w:lvl w:ilvl="1" w:tplc="ECC60252">
      <w:start w:val="1"/>
      <w:numFmt w:val="lowerLetter"/>
      <w:lvlText w:val="%2."/>
      <w:lvlJc w:val="left"/>
      <w:pPr>
        <w:ind w:left="1440" w:hanging="360"/>
      </w:pPr>
    </w:lvl>
    <w:lvl w:ilvl="2" w:tplc="3E8E4936">
      <w:start w:val="1"/>
      <w:numFmt w:val="lowerRoman"/>
      <w:lvlText w:val="%3."/>
      <w:lvlJc w:val="right"/>
      <w:pPr>
        <w:ind w:left="2160" w:hanging="180"/>
      </w:pPr>
    </w:lvl>
    <w:lvl w:ilvl="3" w:tplc="2962DA1C">
      <w:start w:val="1"/>
      <w:numFmt w:val="decimal"/>
      <w:lvlText w:val="%4."/>
      <w:lvlJc w:val="left"/>
      <w:pPr>
        <w:ind w:left="2880" w:hanging="360"/>
      </w:pPr>
    </w:lvl>
    <w:lvl w:ilvl="4" w:tplc="02D044C6">
      <w:start w:val="1"/>
      <w:numFmt w:val="lowerLetter"/>
      <w:lvlText w:val="%5."/>
      <w:lvlJc w:val="left"/>
      <w:pPr>
        <w:ind w:left="3600" w:hanging="360"/>
      </w:pPr>
    </w:lvl>
    <w:lvl w:ilvl="5" w:tplc="DF7E7C86">
      <w:start w:val="1"/>
      <w:numFmt w:val="lowerRoman"/>
      <w:lvlText w:val="%6."/>
      <w:lvlJc w:val="right"/>
      <w:pPr>
        <w:ind w:left="4320" w:hanging="180"/>
      </w:pPr>
    </w:lvl>
    <w:lvl w:ilvl="6" w:tplc="A77E1AB0">
      <w:start w:val="1"/>
      <w:numFmt w:val="decimal"/>
      <w:lvlText w:val="%7."/>
      <w:lvlJc w:val="left"/>
      <w:pPr>
        <w:ind w:left="5040" w:hanging="360"/>
      </w:pPr>
    </w:lvl>
    <w:lvl w:ilvl="7" w:tplc="385A67E6">
      <w:start w:val="1"/>
      <w:numFmt w:val="lowerLetter"/>
      <w:lvlText w:val="%8."/>
      <w:lvlJc w:val="left"/>
      <w:pPr>
        <w:ind w:left="5760" w:hanging="360"/>
      </w:pPr>
    </w:lvl>
    <w:lvl w:ilvl="8" w:tplc="6290A89E">
      <w:start w:val="1"/>
      <w:numFmt w:val="lowerRoman"/>
      <w:lvlText w:val="%9."/>
      <w:lvlJc w:val="right"/>
      <w:pPr>
        <w:ind w:left="6480" w:hanging="180"/>
      </w:pPr>
    </w:lvl>
  </w:abstractNum>
  <w:abstractNum w:abstractNumId="9" w15:restartNumberingAfterBreak="0">
    <w:nsid w:val="350410A5"/>
    <w:multiLevelType w:val="hybridMultilevel"/>
    <w:tmpl w:val="99C0023C"/>
    <w:lvl w:ilvl="0" w:tplc="1FC41188">
      <w:start w:val="1"/>
      <w:numFmt w:val="decimal"/>
      <w:lvlText w:val="%1)"/>
      <w:lvlJc w:val="left"/>
    </w:lvl>
    <w:lvl w:ilvl="1" w:tplc="14DC89C4">
      <w:start w:val="1"/>
      <w:numFmt w:val="lowerLetter"/>
      <w:lvlText w:val="%2."/>
      <w:lvlJc w:val="left"/>
      <w:pPr>
        <w:ind w:left="1440" w:hanging="360"/>
      </w:pPr>
    </w:lvl>
    <w:lvl w:ilvl="2" w:tplc="A9465014">
      <w:start w:val="1"/>
      <w:numFmt w:val="lowerRoman"/>
      <w:lvlText w:val="%3."/>
      <w:lvlJc w:val="right"/>
      <w:pPr>
        <w:ind w:left="2160" w:hanging="180"/>
      </w:pPr>
    </w:lvl>
    <w:lvl w:ilvl="3" w:tplc="97169C36">
      <w:start w:val="1"/>
      <w:numFmt w:val="decimal"/>
      <w:lvlText w:val="%4."/>
      <w:lvlJc w:val="left"/>
      <w:pPr>
        <w:ind w:left="2880" w:hanging="360"/>
      </w:pPr>
    </w:lvl>
    <w:lvl w:ilvl="4" w:tplc="5C103E56">
      <w:start w:val="1"/>
      <w:numFmt w:val="lowerLetter"/>
      <w:lvlText w:val="%5."/>
      <w:lvlJc w:val="left"/>
      <w:pPr>
        <w:ind w:left="3600" w:hanging="360"/>
      </w:pPr>
    </w:lvl>
    <w:lvl w:ilvl="5" w:tplc="B71656E0">
      <w:start w:val="1"/>
      <w:numFmt w:val="lowerRoman"/>
      <w:lvlText w:val="%6."/>
      <w:lvlJc w:val="right"/>
      <w:pPr>
        <w:ind w:left="4320" w:hanging="180"/>
      </w:pPr>
    </w:lvl>
    <w:lvl w:ilvl="6" w:tplc="425671BE">
      <w:start w:val="1"/>
      <w:numFmt w:val="decimal"/>
      <w:lvlText w:val="%7."/>
      <w:lvlJc w:val="left"/>
      <w:pPr>
        <w:ind w:left="5040" w:hanging="360"/>
      </w:pPr>
    </w:lvl>
    <w:lvl w:ilvl="7" w:tplc="1AEE5E5C">
      <w:start w:val="1"/>
      <w:numFmt w:val="lowerLetter"/>
      <w:lvlText w:val="%8."/>
      <w:lvlJc w:val="left"/>
      <w:pPr>
        <w:ind w:left="5760" w:hanging="360"/>
      </w:pPr>
    </w:lvl>
    <w:lvl w:ilvl="8" w:tplc="43C65062">
      <w:start w:val="1"/>
      <w:numFmt w:val="lowerRoman"/>
      <w:lvlText w:val="%9."/>
      <w:lvlJc w:val="right"/>
      <w:pPr>
        <w:ind w:left="6480" w:hanging="180"/>
      </w:pPr>
    </w:lvl>
  </w:abstractNum>
  <w:abstractNum w:abstractNumId="10" w15:restartNumberingAfterBreak="0">
    <w:nsid w:val="44133E48"/>
    <w:multiLevelType w:val="hybridMultilevel"/>
    <w:tmpl w:val="065C4052"/>
    <w:lvl w:ilvl="0" w:tplc="0388DC44">
      <w:start w:val="1"/>
      <w:numFmt w:val="decimal"/>
      <w:lvlText w:val="%1."/>
      <w:lvlJc w:val="left"/>
    </w:lvl>
    <w:lvl w:ilvl="1" w:tplc="96608EE6">
      <w:start w:val="1"/>
      <w:numFmt w:val="lowerLetter"/>
      <w:lvlText w:val="%2."/>
      <w:lvlJc w:val="left"/>
      <w:pPr>
        <w:ind w:left="1440" w:hanging="360"/>
      </w:pPr>
    </w:lvl>
    <w:lvl w:ilvl="2" w:tplc="735607A2">
      <w:start w:val="1"/>
      <w:numFmt w:val="lowerRoman"/>
      <w:lvlText w:val="%3."/>
      <w:lvlJc w:val="right"/>
      <w:pPr>
        <w:ind w:left="2160" w:hanging="180"/>
      </w:pPr>
    </w:lvl>
    <w:lvl w:ilvl="3" w:tplc="3656CD82">
      <w:start w:val="1"/>
      <w:numFmt w:val="decimal"/>
      <w:lvlText w:val="%4."/>
      <w:lvlJc w:val="left"/>
      <w:pPr>
        <w:ind w:left="2880" w:hanging="360"/>
      </w:pPr>
    </w:lvl>
    <w:lvl w:ilvl="4" w:tplc="8A9ACFA6">
      <w:start w:val="1"/>
      <w:numFmt w:val="lowerLetter"/>
      <w:lvlText w:val="%5."/>
      <w:lvlJc w:val="left"/>
      <w:pPr>
        <w:ind w:left="3600" w:hanging="360"/>
      </w:pPr>
    </w:lvl>
    <w:lvl w:ilvl="5" w:tplc="9A7C22C4">
      <w:start w:val="1"/>
      <w:numFmt w:val="lowerRoman"/>
      <w:lvlText w:val="%6."/>
      <w:lvlJc w:val="right"/>
      <w:pPr>
        <w:ind w:left="4320" w:hanging="180"/>
      </w:pPr>
    </w:lvl>
    <w:lvl w:ilvl="6" w:tplc="2E668F18">
      <w:start w:val="1"/>
      <w:numFmt w:val="decimal"/>
      <w:lvlText w:val="%7."/>
      <w:lvlJc w:val="left"/>
      <w:pPr>
        <w:ind w:left="5040" w:hanging="360"/>
      </w:pPr>
    </w:lvl>
    <w:lvl w:ilvl="7" w:tplc="14660424">
      <w:start w:val="1"/>
      <w:numFmt w:val="lowerLetter"/>
      <w:lvlText w:val="%8."/>
      <w:lvlJc w:val="left"/>
      <w:pPr>
        <w:ind w:left="5760" w:hanging="360"/>
      </w:pPr>
    </w:lvl>
    <w:lvl w:ilvl="8" w:tplc="49221EA4">
      <w:start w:val="1"/>
      <w:numFmt w:val="lowerRoman"/>
      <w:lvlText w:val="%9."/>
      <w:lvlJc w:val="right"/>
      <w:pPr>
        <w:ind w:left="6480" w:hanging="180"/>
      </w:pPr>
    </w:lvl>
  </w:abstractNum>
  <w:abstractNum w:abstractNumId="11" w15:restartNumberingAfterBreak="0">
    <w:nsid w:val="699C52E4"/>
    <w:multiLevelType w:val="hybridMultilevel"/>
    <w:tmpl w:val="7ABCECA8"/>
    <w:lvl w:ilvl="0" w:tplc="8922705A">
      <w:start w:val="1"/>
      <w:numFmt w:val="decimal"/>
      <w:lvlText w:val="%1."/>
      <w:lvlJc w:val="left"/>
    </w:lvl>
    <w:lvl w:ilvl="1" w:tplc="C04CB5B4">
      <w:start w:val="1"/>
      <w:numFmt w:val="lowerLetter"/>
      <w:lvlText w:val="%2."/>
      <w:lvlJc w:val="left"/>
      <w:pPr>
        <w:ind w:left="1440" w:hanging="360"/>
      </w:pPr>
    </w:lvl>
    <w:lvl w:ilvl="2" w:tplc="39DE5F1C">
      <w:start w:val="1"/>
      <w:numFmt w:val="lowerRoman"/>
      <w:lvlText w:val="%3."/>
      <w:lvlJc w:val="right"/>
      <w:pPr>
        <w:ind w:left="2160" w:hanging="180"/>
      </w:pPr>
    </w:lvl>
    <w:lvl w:ilvl="3" w:tplc="2E5ABEBC">
      <w:start w:val="1"/>
      <w:numFmt w:val="decimal"/>
      <w:lvlText w:val="%4."/>
      <w:lvlJc w:val="left"/>
      <w:pPr>
        <w:ind w:left="2880" w:hanging="360"/>
      </w:pPr>
    </w:lvl>
    <w:lvl w:ilvl="4" w:tplc="AE1E2BE6">
      <w:start w:val="1"/>
      <w:numFmt w:val="lowerLetter"/>
      <w:lvlText w:val="%5."/>
      <w:lvlJc w:val="left"/>
      <w:pPr>
        <w:ind w:left="3600" w:hanging="360"/>
      </w:pPr>
    </w:lvl>
    <w:lvl w:ilvl="5" w:tplc="85DCCA6C">
      <w:start w:val="1"/>
      <w:numFmt w:val="lowerRoman"/>
      <w:lvlText w:val="%6."/>
      <w:lvlJc w:val="right"/>
      <w:pPr>
        <w:ind w:left="4320" w:hanging="180"/>
      </w:pPr>
    </w:lvl>
    <w:lvl w:ilvl="6" w:tplc="2B5E3A66">
      <w:start w:val="1"/>
      <w:numFmt w:val="decimal"/>
      <w:lvlText w:val="%7."/>
      <w:lvlJc w:val="left"/>
      <w:pPr>
        <w:ind w:left="5040" w:hanging="360"/>
      </w:pPr>
    </w:lvl>
    <w:lvl w:ilvl="7" w:tplc="E2B866DA">
      <w:start w:val="1"/>
      <w:numFmt w:val="lowerLetter"/>
      <w:lvlText w:val="%8."/>
      <w:lvlJc w:val="left"/>
      <w:pPr>
        <w:ind w:left="5760" w:hanging="360"/>
      </w:pPr>
    </w:lvl>
    <w:lvl w:ilvl="8" w:tplc="32C2CA14">
      <w:start w:val="1"/>
      <w:numFmt w:val="lowerRoman"/>
      <w:lvlText w:val="%9."/>
      <w:lvlJc w:val="right"/>
      <w:pPr>
        <w:ind w:left="6480" w:hanging="180"/>
      </w:pPr>
    </w:lvl>
  </w:abstractNum>
  <w:abstractNum w:abstractNumId="12" w15:restartNumberingAfterBreak="0">
    <w:nsid w:val="7CD83E70"/>
    <w:multiLevelType w:val="hybridMultilevel"/>
    <w:tmpl w:val="442846AC"/>
    <w:lvl w:ilvl="0" w:tplc="B4C20D86">
      <w:start w:val="1"/>
      <w:numFmt w:val="decimal"/>
      <w:lvlText w:val="%1)"/>
      <w:lvlJc w:val="left"/>
    </w:lvl>
    <w:lvl w:ilvl="1" w:tplc="0A1C2E4C">
      <w:start w:val="1"/>
      <w:numFmt w:val="lowerLetter"/>
      <w:lvlText w:val="%2."/>
      <w:lvlJc w:val="left"/>
      <w:pPr>
        <w:ind w:left="1440" w:hanging="360"/>
      </w:pPr>
    </w:lvl>
    <w:lvl w:ilvl="2" w:tplc="88F4990C">
      <w:start w:val="1"/>
      <w:numFmt w:val="lowerRoman"/>
      <w:lvlText w:val="%3."/>
      <w:lvlJc w:val="right"/>
      <w:pPr>
        <w:ind w:left="2160" w:hanging="180"/>
      </w:pPr>
    </w:lvl>
    <w:lvl w:ilvl="3" w:tplc="C5C6D8E2">
      <w:start w:val="1"/>
      <w:numFmt w:val="decimal"/>
      <w:lvlText w:val="%4."/>
      <w:lvlJc w:val="left"/>
      <w:pPr>
        <w:ind w:left="2880" w:hanging="360"/>
      </w:pPr>
    </w:lvl>
    <w:lvl w:ilvl="4" w:tplc="E23A4E04">
      <w:start w:val="1"/>
      <w:numFmt w:val="lowerLetter"/>
      <w:lvlText w:val="%5."/>
      <w:lvlJc w:val="left"/>
      <w:pPr>
        <w:ind w:left="3600" w:hanging="360"/>
      </w:pPr>
    </w:lvl>
    <w:lvl w:ilvl="5" w:tplc="819CDF5A">
      <w:start w:val="1"/>
      <w:numFmt w:val="lowerRoman"/>
      <w:lvlText w:val="%6."/>
      <w:lvlJc w:val="right"/>
      <w:pPr>
        <w:ind w:left="4320" w:hanging="180"/>
      </w:pPr>
    </w:lvl>
    <w:lvl w:ilvl="6" w:tplc="05946D74">
      <w:start w:val="1"/>
      <w:numFmt w:val="decimal"/>
      <w:lvlText w:val="%7."/>
      <w:lvlJc w:val="left"/>
      <w:pPr>
        <w:ind w:left="5040" w:hanging="360"/>
      </w:pPr>
    </w:lvl>
    <w:lvl w:ilvl="7" w:tplc="55C26F2E">
      <w:start w:val="1"/>
      <w:numFmt w:val="lowerLetter"/>
      <w:lvlText w:val="%8."/>
      <w:lvlJc w:val="left"/>
      <w:pPr>
        <w:ind w:left="5760" w:hanging="360"/>
      </w:pPr>
    </w:lvl>
    <w:lvl w:ilvl="8" w:tplc="B7720E90">
      <w:start w:val="1"/>
      <w:numFmt w:val="lowerRoman"/>
      <w:lvlText w:val="%9."/>
      <w:lvlJc w:val="right"/>
      <w:pPr>
        <w:ind w:left="6480" w:hanging="180"/>
      </w:pPr>
    </w:lvl>
  </w:abstractNum>
  <w:num w:numId="1" w16cid:durableId="1485901319">
    <w:abstractNumId w:val="10"/>
  </w:num>
  <w:num w:numId="2" w16cid:durableId="159739333">
    <w:abstractNumId w:val="5"/>
  </w:num>
  <w:num w:numId="3" w16cid:durableId="1941908035">
    <w:abstractNumId w:val="11"/>
  </w:num>
  <w:num w:numId="4" w16cid:durableId="1895047265">
    <w:abstractNumId w:val="0"/>
  </w:num>
  <w:num w:numId="5" w16cid:durableId="651182856">
    <w:abstractNumId w:val="6"/>
  </w:num>
  <w:num w:numId="6" w16cid:durableId="277613875">
    <w:abstractNumId w:val="12"/>
  </w:num>
  <w:num w:numId="7" w16cid:durableId="758794037">
    <w:abstractNumId w:val="8"/>
  </w:num>
  <w:num w:numId="8" w16cid:durableId="2003003760">
    <w:abstractNumId w:val="2"/>
  </w:num>
  <w:num w:numId="9" w16cid:durableId="1703363169">
    <w:abstractNumId w:val="1"/>
  </w:num>
  <w:num w:numId="10" w16cid:durableId="741833281">
    <w:abstractNumId w:val="9"/>
  </w:num>
  <w:num w:numId="11" w16cid:durableId="247081492">
    <w:abstractNumId w:val="3"/>
  </w:num>
  <w:num w:numId="12" w16cid:durableId="1078554576">
    <w:abstractNumId w:val="7"/>
  </w:num>
  <w:num w:numId="13" w16cid:durableId="997073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66"/>
    <w:rsid w:val="00AE4A66"/>
    <w:rsid w:val="00DE7ADC"/>
    <w:rsid w:val="00F41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FE9"/>
  <w15:docId w15:val="{45740C72-947F-4B91-B945-8A43ADD8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uiPriority w:val="99"/>
  </w:style>
  <w:style w:type="paragraph" w:styleId="ad">
    <w:name w:val="caption"/>
    <w:basedOn w:val="a"/>
    <w:next w:val="a"/>
    <w:uiPriority w:val="35"/>
    <w:semiHidden/>
    <w:unhideWhenUsed/>
    <w:qFormat/>
    <w:pPr>
      <w:spacing w:line="276" w:lineRule="auto"/>
    </w:pPr>
    <w:rPr>
      <w:b/>
      <w:bCs/>
      <w:color w:val="5B9BD5"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
    <w:name w:val="Hyperlink"/>
    <w:rPr>
      <w:color w:val="0000FF"/>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paragraph" w:styleId="af8">
    <w:name w:val="No Spacing"/>
    <w:basedOn w:val="a"/>
    <w:uiPriority w:val="1"/>
    <w:qFormat/>
  </w:style>
  <w:style w:type="paragraph" w:styleId="af9">
    <w:name w:val="List Paragraph"/>
    <w:basedOn w:val="a"/>
    <w:uiPriority w:val="34"/>
    <w:qFormat/>
    <w:pPr>
      <w:ind w:left="720"/>
      <w:contextualSpacing/>
    </w:pPr>
  </w:style>
  <w:style w:type="character" w:customStyle="1" w:styleId="25">
    <w:name w:val="Основной текст (2)_"/>
    <w:qFormat/>
    <w:rPr>
      <w:sz w:val="28"/>
      <w:szCs w:val="28"/>
      <w:lang w:bidi="ar-SA"/>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gosuslugi31.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8697</Words>
  <Characters>49575</Characters>
  <Application>Microsoft Office Word</Application>
  <DocSecurity>0</DocSecurity>
  <Lines>413</Lines>
  <Paragraphs>116</Paragraphs>
  <ScaleCrop>false</ScaleCrop>
  <Company/>
  <LinksUpToDate>false</LinksUpToDate>
  <CharactersWithSpaces>58156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2023-04-05T08:26:00Z</dcterms:created>
  <dcterms:modified xsi:type="dcterms:W3CDTF">2023-04-05T08:26:00Z</dcterms:modified>
</cp:coreProperties>
</file>