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внесении изменений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постановление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Правительства Белгородской </w:t>
      </w:r>
      <w:r>
        <w:rPr>
          <w:b/>
          <w:sz w:val="28"/>
          <w:szCs w:val="28"/>
        </w:rPr>
        <w:t xml:space="preserve">области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апреля 2005</w:t>
      </w:r>
      <w:r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 xml:space="preserve">93-пп</w:t>
      </w: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совершенствования механизмов оказания государственной поддержки хозяйствующих субъектов области – инициаторов реализации инвестиционных проектов на территории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Правительства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от 27 апреля 2005 года № 93-пп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рассмотрения и одобрения Инвестиционным советом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Губернаторе Белгородской области инвестиционных проектов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Порядок рассмотрения и одобрения Инвестиционным советом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Губернаторе Белгородской области инвестиционных проектов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Поряд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к)</w:t>
      </w:r>
      <w:r>
        <w:rPr>
          <w:sz w:val="28"/>
          <w:szCs w:val="28"/>
        </w:rPr>
        <w:t xml:space="preserve">, утвержденный в пункте 1 названного постановления: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абзац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>
        <w:rPr>
          <w:sz w:val="28"/>
          <w:szCs w:val="28"/>
        </w:rPr>
        <w:t xml:space="preserve">сообщивших в представленных документах недостоверные сведения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абзац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раздела 2 Порядка</w:t>
      </w:r>
      <w:r>
        <w:rPr>
          <w:sz w:val="28"/>
          <w:szCs w:val="28"/>
        </w:rPr>
        <w:t xml:space="preserve"> после слов «конкурентоспособности продукции» дополнить словами «и (или) услуг» далее по тексту;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дополнить Порядок </w:t>
      </w:r>
      <w:r>
        <w:rPr>
          <w:sz w:val="28"/>
          <w:szCs w:val="28"/>
        </w:rPr>
        <w:t xml:space="preserve">разделом 4 следующего содержания: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Особенности р</w:t>
      </w:r>
      <w:r>
        <w:rPr>
          <w:b/>
          <w:sz w:val="28"/>
          <w:szCs w:val="28"/>
        </w:rPr>
        <w:t xml:space="preserve">ассмотрени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Инвестиционным советом при Губернаторе Белгородской области</w:t>
      </w:r>
      <w:r>
        <w:rPr>
          <w:b/>
          <w:sz w:val="28"/>
          <w:szCs w:val="28"/>
        </w:rPr>
        <w:t xml:space="preserve"> изменений инвестиционных проектов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Внесение изменений в инвестиционный проект, одобренный Инвестиционным советом при Губернаторе Белгородской области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для предоставления земельного участка, находящегося в государственной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муниципальной собственности, в аренду юридическому лицу без проведения торгов в целях реализации масштабных инвестиционных проектов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возможно при соблюдении следующих условий: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наименования и цели реализации проекта;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вида и функционального назначения объекта, создаваемого в рамках реализации проекта;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инициатора инвестиционного проекта (за исключением случаев правопреемства)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</w:t>
      </w:r>
      <w:r>
        <w:rPr>
          <w:sz w:val="28"/>
          <w:szCs w:val="28"/>
        </w:rPr>
        <w:t xml:space="preserve">общей стоимости проекта не более чем на 30 (тридцать) процентов от значений, указанных в </w:t>
      </w:r>
      <w:r>
        <w:rPr>
          <w:sz w:val="28"/>
          <w:szCs w:val="28"/>
        </w:rPr>
        <w:t xml:space="preserve">бизнес-план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инвестиционного проекта, представленн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при его одобрении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предоставления земельного участка, находящегося в государственной или муниципальной собственности, в аренду юридическому лицу без проведения торгов</w:t>
      </w:r>
      <w:r>
        <w:rPr>
          <w:sz w:val="28"/>
          <w:szCs w:val="28"/>
        </w:rPr>
        <w:t xml:space="preserve">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соответствие инвестиционного проекта с учетом предлагаемых изменений требованиям подпункта «а» пункта 2 статьи 2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Белгородской области от 3 апреля 2015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345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Для внесения изменений в инвестиционный проект, одобренный Инвестиционным советом при Губернаторе Белгородской области, претендент представляет в министерство экономического развития и промышленности Белгородской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заявление о внесении изменений в инвестиционный проект</w:t>
      </w:r>
      <w:r>
        <w:rPr>
          <w:sz w:val="28"/>
          <w:szCs w:val="28"/>
        </w:rPr>
        <w:t xml:space="preserve"> </w:t>
        <w:br/>
        <w:t xml:space="preserve">с обоснованием их внесения;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документы, указанные в третьем – </w:t>
      </w:r>
      <w:r>
        <w:rPr>
          <w:sz w:val="28"/>
          <w:szCs w:val="28"/>
        </w:rPr>
        <w:t xml:space="preserve">седьмом, одиннадцатом </w:t>
      </w:r>
      <w:r>
        <w:rPr>
          <w:sz w:val="28"/>
          <w:szCs w:val="28"/>
        </w:rPr>
        <w:t xml:space="preserve">абзацах пункта 2.1 раздела 2 Порядка;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письмо министерства имущественных и земельных отношений Белгородской области и главы администрации муниципального района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городского округа, на территории которого реализуется инвестиционный проект, о возможности </w:t>
      </w:r>
      <w:r>
        <w:rPr>
          <w:sz w:val="28"/>
          <w:szCs w:val="28"/>
        </w:rPr>
        <w:t xml:space="preserve">использования </w:t>
      </w:r>
      <w:r>
        <w:rPr>
          <w:sz w:val="28"/>
          <w:szCs w:val="28"/>
        </w:rPr>
        <w:t xml:space="preserve">земельного участка, находящегося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аренде, для реализации измененного </w:t>
      </w:r>
      <w:r>
        <w:rPr>
          <w:sz w:val="28"/>
          <w:szCs w:val="28"/>
        </w:rPr>
        <w:t xml:space="preserve">инвестиционного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законом Белгородской области от 3 апреля 2015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345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достижении на дату подачи заявления о внесении </w:t>
      </w:r>
      <w:r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инвестиционный проект </w:t>
      </w:r>
      <w:r>
        <w:rPr>
          <w:sz w:val="28"/>
          <w:szCs w:val="28"/>
        </w:rPr>
        <w:t xml:space="preserve">показателей, предусмотренных бизнес-планом инвестиционного проекта, представленным при его одобрении;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выполненных этапах реализации инвестиционного проекта;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документы, подтверждающие финансирование инвестиционного проекта.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Условия и порядок</w:t>
      </w:r>
      <w:r>
        <w:rPr>
          <w:sz w:val="28"/>
          <w:szCs w:val="28"/>
        </w:rPr>
        <w:t xml:space="preserve"> рассмотрения </w:t>
      </w:r>
      <w:r>
        <w:rPr>
          <w:sz w:val="28"/>
          <w:szCs w:val="28"/>
        </w:rPr>
        <w:t xml:space="preserve">инвестиционного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принятия решения о внесении изменений в инвестиционный проект </w:t>
      </w:r>
      <w:r>
        <w:rPr>
          <w:sz w:val="28"/>
          <w:szCs w:val="28"/>
        </w:rPr>
        <w:t xml:space="preserve">аналогичны условиям и порядку рассмотрения </w:t>
      </w:r>
      <w:r>
        <w:rPr>
          <w:sz w:val="28"/>
          <w:szCs w:val="28"/>
        </w:rPr>
        <w:t xml:space="preserve">инвестиционного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принятия решения о присвоении проекту статуса одобренного, указанным </w:t>
        <w:br/>
        <w:t xml:space="preserve">в разделах 2 – 3 Порядка.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 исполнением постановления возложить </w:t>
      </w:r>
      <w:r>
        <w:rPr>
          <w:sz w:val="28"/>
          <w:szCs w:val="28"/>
        </w:rPr>
        <w:t xml:space="preserve">на заместителя Губернатора Белгородской области Гладского Д.Г.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опубликования.</w:t>
      </w: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63"/>
        <w:gridCol w:w="5007"/>
      </w:tblGrid>
      <w:tr>
        <w:tc>
          <w:tcPr>
            <w:tcBorders>
              <w:left w:val="none"/>
              <w:top w:val="none"/>
              <w:right w:val="none"/>
              <w:bottom w:val="none"/>
            </w:tcBorders>
            <w:tcW w:w="4563" w:type="dxa"/>
            <w:vAlign w:val="top"/>
            <w:textDirection w:val="lrTb"/>
          </w:tcPr>
          <w:p>
            <w:pPr>
              <w:pStyle w:val="Normal"/>
              <w:ind w:right="13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Губернатор</w:t>
            </w:r>
          </w:p>
          <w:p>
            <w:pPr>
              <w:pStyle w:val="Normal"/>
              <w:ind w:right="137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/>
              <w:top w:val="none"/>
              <w:right w:val="none"/>
              <w:bottom w:val="none"/>
            </w:tcBorders>
            <w:tcW w:w="5007" w:type="dxa"/>
            <w:vAlign w:val="bottom"/>
            <w:textDirection w:val="lrTb"/>
          </w:tcPr>
          <w:p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53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sectPr>
      <w:headerReference w:type="default" r:id="rId7"/>
      <w:type w:val="nextPage"/>
      <w:pgSz w:w="11906" w:h="16838"/>
      <w:pgMar w:top="1134" w:right="707" w:bottom="1134" w:left="1701" w:header="708" w:footer="708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08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0"/>
        <w:lang w:val="ru-RU"/>
      </w:rPr>
    </w:rPrDefault>
    <w:pPrDefault>
      <w:pPr>
        <w:spacing w:lineRule="auto" w:line="240" w:after="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Обычный"/>
    <w:next w:val="Normal"/>
    <w:link w:val="Normal"/>
    <w:rPr>
      <w:sz w:val="24"/>
      <w:szCs w:val="24"/>
      <w:lang w:val="ru-RU" w:bidi="ar-SA" w:eastAsia="ru-RU"/>
    </w:rPr>
  </w:style>
  <w:style w:type="character" w:styleId="NormalCharacter">
    <w:name w:val="Основной шрифт абзаца"/>
    <w:next w:val="NormalCharacter"/>
    <w:link w:val="UserStyle_0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"/>
    <w:basedOn w:val="TableNormal"/>
    <w:next w:val="TableGrid"/>
    <w:link w:val="Normal"/>
  </w:style>
  <w:style w:type="paragraph" w:styleId="UserStyle_1">
    <w:name w:val="ConsPlusNonformat"/>
    <w:next w:val="UserStyle_1"/>
    <w:link w:val="Normal"/>
    <w:rPr>
      <w:rFonts w:ascii="Courier New" w:hAnsi="Courier New"/>
      <w:lang w:val="ru-RU" w:bidi="ar-SA" w:eastAsia="ru-RU"/>
    </w:rPr>
    <w:pPr>
      <w:widowControl w:val="off"/>
    </w:p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/>
      <w:sz w:val="16"/>
      <w:szCs w:val="16"/>
    </w:rPr>
  </w:style>
  <w:style w:type="paragraph" w:styleId="UserStyle_0">
    <w:name w:val=" Знак"/>
    <w:basedOn w:val="Normal"/>
    <w:next w:val="UserStyle_0"/>
    <w:link w:val="NormalCharacter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paragraph" w:styleId="Header">
    <w:name w:val="Верхний колонтитул"/>
    <w:basedOn w:val="Normal"/>
    <w:next w:val="Header"/>
    <w:link w:val="UserStyle_2"/>
    <w:pPr>
      <w:tabs>
        <w:tab w:val="center" w:pos="4677" w:leader="none"/>
        <w:tab w:val="right" w:pos="9355" w:leader="none"/>
      </w:tabs>
    </w:p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paragraph" w:styleId="Footer">
    <w:name w:val="Нижний колонтитул"/>
    <w:basedOn w:val="Normal"/>
    <w:next w:val="Footer"/>
    <w:link w:val="UserStyle_3"/>
    <w:pPr>
      <w:tabs>
        <w:tab w:val="center" w:pos="4677" w:leader="none"/>
        <w:tab w:val="right" w:pos="9355" w:leader="none"/>
      </w:tabs>
    </w:pPr>
  </w:style>
  <w:style w:type="character" w:styleId="UserStyle_3">
    <w:name w:val="Нижний колонтитул Знак"/>
    <w:next w:val="UserStyle_3"/>
    <w:link w:val="Footer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